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left"/>
        <w:rPr>
          <w:rFonts w:ascii="方正小标宋_GBK" w:eastAsia="方正小标宋_GBK"/>
          <w:b/>
          <w:sz w:val="44"/>
          <w:szCs w:val="44"/>
        </w:rPr>
      </w:pPr>
      <w:bookmarkStart w:id="0" w:name="OLE_LINK18"/>
      <w:bookmarkStart w:id="1" w:name="OLE_LINK17"/>
      <w:bookmarkStart w:id="29" w:name="_GoBack"/>
      <w:bookmarkEnd w:id="29"/>
      <w:r>
        <w:rPr>
          <w:rFonts w:hint="eastAsia" w:eastAsia="方正仿宋_GBK"/>
          <w:sz w:val="32"/>
          <w:szCs w:val="32"/>
        </w:rPr>
        <w:t>附件</w:t>
      </w:r>
    </w:p>
    <w:bookmarkEnd w:id="0"/>
    <w:bookmarkEnd w:id="1"/>
    <w:p>
      <w:pPr>
        <w:widowControl/>
        <w:shd w:val="clear" w:color="auto" w:fill="FFFFFF"/>
        <w:spacing w:line="520" w:lineRule="exact"/>
        <w:jc w:val="center"/>
        <w:rPr>
          <w:rFonts w:ascii="方正黑体_GBK" w:eastAsia="方正黑体_GBK"/>
          <w:sz w:val="44"/>
          <w:szCs w:val="44"/>
        </w:rPr>
      </w:pPr>
      <w:r>
        <w:rPr>
          <w:rFonts w:hint="eastAsia" w:ascii="方正黑体_GBK" w:eastAsia="方正黑体_GBK"/>
          <w:sz w:val="44"/>
          <w:szCs w:val="44"/>
        </w:rPr>
        <w:t>重庆市建筑市政工程勘察、设计收费</w:t>
      </w:r>
    </w:p>
    <w:p>
      <w:pPr>
        <w:widowControl/>
        <w:shd w:val="clear" w:color="auto" w:fill="FFFFFF"/>
        <w:spacing w:line="520" w:lineRule="exact"/>
        <w:jc w:val="center"/>
        <w:rPr>
          <w:rFonts w:ascii="方正黑体_GBK" w:eastAsia="方正黑体_GBK"/>
          <w:sz w:val="44"/>
          <w:szCs w:val="44"/>
        </w:rPr>
      </w:pPr>
      <w:r>
        <w:rPr>
          <w:rFonts w:hint="eastAsia" w:ascii="方正黑体_GBK" w:eastAsia="方正黑体_GBK"/>
          <w:sz w:val="44"/>
          <w:szCs w:val="44"/>
        </w:rPr>
        <w:t>指导意见</w:t>
      </w:r>
    </w:p>
    <w:p>
      <w:pPr>
        <w:spacing w:line="520" w:lineRule="exact"/>
        <w:ind w:firstLine="627" w:firstLineChars="196"/>
        <w:rPr>
          <w:rFonts w:eastAsia="方正仿宋_GBK"/>
          <w:color w:val="000000"/>
          <w:sz w:val="32"/>
          <w:szCs w:val="32"/>
        </w:rPr>
      </w:pPr>
      <w:r>
        <w:rPr>
          <w:rFonts w:hint="eastAsia" w:ascii="方正仿宋_GBK" w:eastAsia="方正仿宋_GBK"/>
          <w:color w:val="333333"/>
          <w:sz w:val="32"/>
          <w:szCs w:val="32"/>
          <w:shd w:val="clear" w:color="auto" w:fill="FFFFFF"/>
        </w:rPr>
        <w:t>为维护设计市场公平有序的竞争环境，确保建设工程的设计质量，引导勘察设计市场健康发展</w:t>
      </w:r>
      <w:r>
        <w:rPr>
          <w:rFonts w:hint="eastAsia" w:eastAsia="方正仿宋_GBK"/>
          <w:sz w:val="32"/>
          <w:szCs w:val="32"/>
        </w:rPr>
        <w:t>，按照市住房和城乡建设委员会的要求，重庆市勘察设计协会组织相关单位通过对</w:t>
      </w:r>
      <w:r>
        <w:rPr>
          <w:rFonts w:hint="eastAsia" w:ascii="方正仿宋_GBK" w:eastAsia="方正仿宋_GBK"/>
          <w:color w:val="333333"/>
          <w:sz w:val="32"/>
          <w:szCs w:val="32"/>
          <w:shd w:val="clear" w:color="auto" w:fill="FFFFFF"/>
        </w:rPr>
        <w:t>重庆市勘察设计服务成本要素信息统计分析及研究</w:t>
      </w:r>
      <w:r>
        <w:rPr>
          <w:rFonts w:hint="eastAsia" w:eastAsia="方正仿宋_GBK"/>
          <w:sz w:val="32"/>
          <w:szCs w:val="32"/>
        </w:rPr>
        <w:t>，结合我市实际，编制</w:t>
      </w:r>
      <w:r>
        <w:rPr>
          <w:rFonts w:hint="eastAsia" w:eastAsia="方正仿宋_GBK"/>
          <w:color w:val="000000"/>
          <w:sz w:val="32"/>
          <w:szCs w:val="32"/>
        </w:rPr>
        <w:t>了《</w:t>
      </w:r>
      <w:r>
        <w:rPr>
          <w:rFonts w:hint="eastAsia" w:eastAsia="方正仿宋_GBK"/>
          <w:sz w:val="32"/>
          <w:szCs w:val="32"/>
        </w:rPr>
        <w:t>重庆市建筑市政工程勘察、设计收费指导意见</w:t>
      </w:r>
      <w:r>
        <w:rPr>
          <w:rFonts w:hint="eastAsia" w:eastAsia="方正仿宋_GBK"/>
          <w:color w:val="000000"/>
          <w:sz w:val="32"/>
          <w:szCs w:val="32"/>
        </w:rPr>
        <w:t>》（以下简称“指导意见”），本指导意见作为重庆市勘察设计企业开展建筑市政工程勘察、设计的收费指导依据。</w:t>
      </w:r>
    </w:p>
    <w:p>
      <w:pPr>
        <w:spacing w:line="520" w:lineRule="exact"/>
        <w:ind w:firstLine="640" w:firstLineChars="200"/>
        <w:rPr>
          <w:rFonts w:eastAsia="方正仿宋_GBK"/>
          <w:color w:val="000000"/>
          <w:sz w:val="32"/>
          <w:szCs w:val="32"/>
        </w:rPr>
      </w:pPr>
      <w:r>
        <w:rPr>
          <w:rFonts w:hint="eastAsia" w:eastAsia="方正仿宋_GBK"/>
          <w:color w:val="000000"/>
          <w:sz w:val="32"/>
          <w:szCs w:val="32"/>
        </w:rPr>
        <w:t>一、为贯彻落实</w:t>
      </w:r>
      <w:r>
        <w:rPr>
          <w:rFonts w:eastAsia="方正仿宋_GBK"/>
          <w:color w:val="000000"/>
          <w:sz w:val="32"/>
          <w:szCs w:val="32"/>
        </w:rPr>
        <w:t>住建部《关于推进建筑业发展和改革的若干意见》（建市【2014】92号）和国家发改委《关于进一步放开建设项目专业服务价格的通知》（发改价格【2015】299号）</w:t>
      </w:r>
      <w:r>
        <w:rPr>
          <w:rFonts w:hint="eastAsia" w:eastAsia="方正仿宋_GBK"/>
          <w:color w:val="000000"/>
          <w:sz w:val="32"/>
          <w:szCs w:val="32"/>
        </w:rPr>
        <w:t>的精神，制定本指导意见。</w:t>
      </w:r>
    </w:p>
    <w:p>
      <w:pPr>
        <w:spacing w:line="520" w:lineRule="exact"/>
        <w:ind w:firstLine="640" w:firstLineChars="200"/>
        <w:rPr>
          <w:rFonts w:eastAsia="方正仿宋_GBK"/>
          <w:color w:val="000000"/>
          <w:sz w:val="32"/>
          <w:szCs w:val="32"/>
        </w:rPr>
      </w:pPr>
      <w:r>
        <w:rPr>
          <w:rFonts w:hint="eastAsia" w:eastAsia="方正仿宋_GBK"/>
          <w:color w:val="000000"/>
          <w:sz w:val="32"/>
          <w:szCs w:val="32"/>
        </w:rPr>
        <w:t>二、根据近几年国家及地方政府新出台的有关建设工程的政策与标准的要求，在《工程勘察设计收费标准》（2002年修订版）和《建筑设计服务计费指导》（2014版）的基础上，根据重庆市的实际情况进行调整。</w:t>
      </w:r>
    </w:p>
    <w:p>
      <w:pPr>
        <w:spacing w:line="520" w:lineRule="exact"/>
        <w:ind w:firstLine="640" w:firstLineChars="200"/>
        <w:rPr>
          <w:rFonts w:ascii="方正仿宋_GBK" w:eastAsia="方正仿宋_GBK"/>
          <w:color w:val="000000"/>
          <w:sz w:val="32"/>
          <w:szCs w:val="32"/>
        </w:rPr>
      </w:pPr>
      <w:r>
        <w:rPr>
          <w:rFonts w:hint="eastAsia" w:eastAsia="方正仿宋_GBK"/>
          <w:color w:val="000000"/>
          <w:sz w:val="32"/>
          <w:szCs w:val="32"/>
        </w:rPr>
        <w:t>三、</w:t>
      </w:r>
      <w:r>
        <w:rPr>
          <w:rFonts w:hint="eastAsia" w:ascii="方正仿宋_GBK" w:eastAsia="方正仿宋_GBK"/>
          <w:color w:val="333333"/>
          <w:sz w:val="32"/>
          <w:szCs w:val="32"/>
          <w:shd w:val="clear" w:color="auto" w:fill="FFFFFF"/>
        </w:rPr>
        <w:t>根据分析重庆市勘察设计行业设计服务成本的现状，通过科学研究、数据论证、专家指导，编制的《</w:t>
      </w:r>
      <w:r>
        <w:rPr>
          <w:rFonts w:hint="eastAsia" w:eastAsia="方正仿宋_GBK"/>
          <w:sz w:val="32"/>
          <w:szCs w:val="32"/>
        </w:rPr>
        <w:t>重庆市建筑市政工程勘察、设计收费指导价</w:t>
      </w:r>
      <w:r>
        <w:rPr>
          <w:rFonts w:hint="eastAsia" w:ascii="方正仿宋_GBK" w:eastAsia="方正仿宋_GBK"/>
          <w:color w:val="333333"/>
          <w:sz w:val="32"/>
          <w:szCs w:val="32"/>
          <w:shd w:val="clear" w:color="auto" w:fill="FFFFFF"/>
        </w:rPr>
        <w:t>》。本指导价分为三个版块，即：工程勘察、建筑工程设计和市政工程设计，分别</w:t>
      </w:r>
      <w:r>
        <w:rPr>
          <w:rFonts w:hint="eastAsia" w:ascii="方正仿宋_GBK" w:eastAsia="方正仿宋_GBK"/>
          <w:color w:val="000000"/>
          <w:sz w:val="32"/>
          <w:szCs w:val="32"/>
        </w:rPr>
        <w:t>由</w:t>
      </w:r>
      <w:r>
        <w:rPr>
          <w:rFonts w:hint="eastAsia" w:ascii="方正仿宋_GBK" w:eastAsia="方正仿宋_GBK"/>
          <w:color w:val="333333"/>
          <w:sz w:val="32"/>
          <w:szCs w:val="32"/>
          <w:shd w:val="clear" w:color="auto" w:fill="FFFFFF"/>
        </w:rPr>
        <w:t>中煤科工集团重庆设计研究院有限公司、重庆市设计院、重庆市市政设计研究院</w:t>
      </w:r>
      <w:r>
        <w:rPr>
          <w:rFonts w:hint="eastAsia" w:ascii="方正仿宋_GBK" w:eastAsia="方正仿宋_GBK"/>
          <w:color w:val="000000"/>
          <w:sz w:val="32"/>
          <w:szCs w:val="32"/>
        </w:rPr>
        <w:t>负责解释。</w:t>
      </w:r>
    </w:p>
    <w:p>
      <w:pPr>
        <w:spacing w:line="52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附件：</w:t>
      </w:r>
      <w:r>
        <w:rPr>
          <w:rFonts w:hint="eastAsia" w:eastAsia="方正仿宋_GBK"/>
          <w:sz w:val="32"/>
          <w:szCs w:val="32"/>
        </w:rPr>
        <w:t>重庆市建筑市政工程勘察、设计收费</w:t>
      </w:r>
      <w:r>
        <w:rPr>
          <w:rFonts w:hint="eastAsia" w:ascii="方正仿宋_GBK" w:eastAsia="方正仿宋_GBK"/>
          <w:color w:val="000000"/>
          <w:sz w:val="32"/>
          <w:szCs w:val="32"/>
        </w:rPr>
        <w:t>指导价</w:t>
      </w:r>
    </w:p>
    <w:p>
      <w:pPr>
        <w:snapToGrid w:val="0"/>
        <w:rPr>
          <w:rFonts w:ascii="仿宋_GB2312" w:hAnsi="黑体" w:eastAsia="仿宋_GB2312"/>
          <w:color w:val="000000" w:themeColor="text1"/>
          <w:sz w:val="28"/>
          <w:szCs w:val="28"/>
          <w14:textFill>
            <w14:solidFill>
              <w14:schemeClr w14:val="tx1"/>
            </w14:solidFill>
          </w14:textFill>
        </w:rPr>
      </w:pPr>
    </w:p>
    <w:p>
      <w:pPr>
        <w:snapToGrid w:val="0"/>
        <w:rPr>
          <w:rFonts w:ascii="仿宋_GB2312" w:hAnsi="黑体" w:eastAsia="仿宋_GB2312"/>
          <w:color w:val="000000" w:themeColor="text1"/>
          <w:sz w:val="28"/>
          <w:szCs w:val="28"/>
          <w14:textFill>
            <w14:solidFill>
              <w14:schemeClr w14:val="tx1"/>
            </w14:solidFill>
          </w14:textFill>
        </w:rPr>
      </w:pPr>
    </w:p>
    <w:p>
      <w:pPr>
        <w:snapToGrid w:val="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附件</w:t>
      </w: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rPr>
          <w:rFonts w:ascii="方正小标宋_GBK" w:hAnsi="黑体" w:eastAsia="方正小标宋_GBK"/>
          <w:b/>
          <w:w w:val="90"/>
          <w:sz w:val="44"/>
          <w:szCs w:val="44"/>
        </w:rPr>
      </w:pPr>
      <w:r>
        <w:rPr>
          <w:rFonts w:hint="eastAsia" w:ascii="方正小标宋_GBK" w:hAnsi="黑体" w:eastAsia="方正小标宋_GBK"/>
          <w:b/>
          <w:w w:val="90"/>
          <w:sz w:val="44"/>
          <w:szCs w:val="44"/>
        </w:rPr>
        <w:t>重庆市建筑市政工程勘察、设计收费指导价</w:t>
      </w: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30"/>
          <w:szCs w:val="30"/>
        </w:rPr>
      </w:pP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重庆市勘察设计协会</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中煤科工集团重庆设计研究院有限公司</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重庆市设计院</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重庆市市政设计研究院</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2020年4月</w:t>
      </w:r>
    </w:p>
    <w:p>
      <w:pPr>
        <w:snapToGrid w:val="0"/>
        <w:jc w:val="center"/>
        <w:rPr>
          <w:rFonts w:ascii="方正小标宋_GBK" w:hAnsi="黑体" w:eastAsia="方正小标宋_GBK"/>
          <w:sz w:val="30"/>
          <w:szCs w:val="30"/>
        </w:rPr>
      </w:pPr>
    </w:p>
    <w:p>
      <w:pPr>
        <w:snapToGrid w:val="0"/>
        <w:jc w:val="center"/>
        <w:rPr>
          <w:rFonts w:ascii="方正小标宋_GBK" w:hAnsi="黑体" w:eastAsia="方正小标宋_GBK"/>
          <w:sz w:val="30"/>
          <w:szCs w:val="30"/>
        </w:rPr>
      </w:pPr>
    </w:p>
    <w:p>
      <w:pPr>
        <w:adjustRightInd w:val="0"/>
        <w:snapToGrid w:val="0"/>
        <w:spacing w:line="360" w:lineRule="auto"/>
        <w:jc w:val="center"/>
        <w:rPr>
          <w:rFonts w:ascii="黑体" w:hAnsi="黑体" w:eastAsia="黑体"/>
          <w:b/>
          <w:bCs/>
          <w:sz w:val="32"/>
          <w:szCs w:val="32"/>
        </w:rPr>
      </w:pPr>
    </w:p>
    <w:p>
      <w:pPr>
        <w:adjustRightInd w:val="0"/>
        <w:snapToGrid w:val="0"/>
        <w:spacing w:line="360" w:lineRule="auto"/>
        <w:jc w:val="center"/>
        <w:rPr>
          <w:rFonts w:ascii="黑体" w:hAnsi="黑体" w:eastAsia="黑体"/>
          <w:b/>
          <w:bCs/>
          <w:sz w:val="32"/>
          <w:szCs w:val="32"/>
        </w:rPr>
      </w:pPr>
      <w:r>
        <w:rPr>
          <w:rFonts w:hint="eastAsia" w:ascii="黑体" w:hAnsi="黑体" w:eastAsia="黑体"/>
          <w:b/>
          <w:bCs/>
          <w:sz w:val="32"/>
          <w:szCs w:val="32"/>
        </w:rPr>
        <w:t>目     录</w:t>
      </w:r>
    </w:p>
    <w:p>
      <w:pPr>
        <w:pStyle w:val="28"/>
        <w:rPr>
          <w:sz w:val="24"/>
          <w:szCs w:val="24"/>
        </w:rPr>
      </w:pPr>
    </w:p>
    <w:p>
      <w:pPr>
        <w:pStyle w:val="28"/>
        <w:rPr>
          <w:rFonts w:asciiTheme="minorHAnsi" w:hAnsiTheme="minorHAnsi" w:eastAsiaTheme="minorEastAsia" w:cstheme="minorBidi"/>
          <w:szCs w:val="22"/>
        </w:rPr>
      </w:pPr>
      <w:r>
        <w:rPr>
          <w:sz w:val="24"/>
          <w:szCs w:val="24"/>
        </w:rPr>
        <w:fldChar w:fldCharType="begin"/>
      </w:r>
      <w:r>
        <w:rPr>
          <w:rFonts w:hint="eastAsia"/>
          <w:sz w:val="24"/>
          <w:szCs w:val="24"/>
        </w:rPr>
        <w:instrText xml:space="preserve">TOC \o "1-3" \h \z \u</w:instrText>
      </w:r>
      <w:r>
        <w:rPr>
          <w:sz w:val="24"/>
          <w:szCs w:val="24"/>
        </w:rPr>
        <w:fldChar w:fldCharType="separate"/>
      </w:r>
      <w:r>
        <w:fldChar w:fldCharType="begin"/>
      </w:r>
      <w:r>
        <w:instrText xml:space="preserve"> HYPERLINK \l "_Toc37315413" </w:instrText>
      </w:r>
      <w:r>
        <w:fldChar w:fldCharType="separate"/>
      </w:r>
      <w:r>
        <w:rPr>
          <w:rStyle w:val="39"/>
          <w:rFonts w:hint="eastAsia" w:ascii="方正黑体_GBK" w:eastAsia="方正黑体_GBK"/>
          <w:b/>
        </w:rPr>
        <w:t>第一章</w:t>
      </w:r>
      <w:r>
        <w:rPr>
          <w:rStyle w:val="39"/>
          <w:rFonts w:ascii="方正黑体_GBK" w:eastAsia="方正黑体_GBK"/>
          <w:b/>
        </w:rPr>
        <w:t xml:space="preserve">  </w:t>
      </w:r>
      <w:r>
        <w:rPr>
          <w:rStyle w:val="39"/>
          <w:rFonts w:hint="eastAsia" w:ascii="方正黑体_GBK" w:eastAsia="方正黑体_GBK"/>
          <w:b/>
        </w:rPr>
        <w:t>工程勘察</w:t>
      </w:r>
      <w:r>
        <w:tab/>
      </w:r>
      <w:r>
        <w:fldChar w:fldCharType="begin"/>
      </w:r>
      <w:r>
        <w:instrText xml:space="preserve"> PAGEREF _Toc37315413 \h </w:instrText>
      </w:r>
      <w:r>
        <w:fldChar w:fldCharType="separate"/>
      </w:r>
      <w:r>
        <w:t>4</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"_Toc37315414" </w:instrText>
      </w:r>
      <w:r>
        <w:fldChar w:fldCharType="separate"/>
      </w:r>
      <w:r>
        <w:rPr>
          <w:rStyle w:val="39"/>
          <w:rFonts w:ascii="方正黑体_GBK" w:eastAsia="方正黑体_GBK"/>
        </w:rPr>
        <w:t>1.1</w:t>
      </w:r>
      <w:r>
        <w:rPr>
          <w:rStyle w:val="39"/>
          <w:rFonts w:hint="eastAsia" w:ascii="方正黑体_GBK" w:eastAsia="方正黑体_GBK"/>
        </w:rPr>
        <w:t>总则</w:t>
      </w:r>
      <w:r>
        <w:rPr>
          <w:rStyle w:val="39"/>
          <w:rFonts w:ascii="方正黑体_GBK" w:eastAsia="方正黑体_GBK"/>
        </w:rPr>
        <w:tab/>
      </w:r>
      <w:r>
        <w:tab/>
      </w:r>
      <w:r>
        <w:fldChar w:fldCharType="begin"/>
      </w:r>
      <w:r>
        <w:instrText xml:space="preserve"> PAGEREF _Toc37315414 \h </w:instrText>
      </w:r>
      <w:r>
        <w:fldChar w:fldCharType="separate"/>
      </w:r>
      <w:r>
        <w:t>4</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"_Toc37315415" </w:instrText>
      </w:r>
      <w:r>
        <w:fldChar w:fldCharType="separate"/>
      </w:r>
      <w:r>
        <w:rPr>
          <w:rStyle w:val="39"/>
          <w:rFonts w:ascii="方正黑体_GBK" w:eastAsia="方正黑体_GBK"/>
        </w:rPr>
        <w:t xml:space="preserve">1.2 </w:t>
      </w:r>
      <w:r>
        <w:rPr>
          <w:rStyle w:val="39"/>
          <w:rFonts w:hint="eastAsia" w:ascii="方正黑体_GBK" w:eastAsia="方正黑体_GBK"/>
        </w:rPr>
        <w:t>工程测量</w:t>
      </w:r>
      <w:r>
        <w:tab/>
      </w:r>
      <w:r>
        <w:fldChar w:fldCharType="begin"/>
      </w:r>
      <w:r>
        <w:instrText xml:space="preserve"> PAGEREF _Toc37315415 \h </w:instrText>
      </w:r>
      <w:r>
        <w:fldChar w:fldCharType="separate"/>
      </w:r>
      <w:r>
        <w:t>7</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"_Toc37315416" </w:instrText>
      </w:r>
      <w:r>
        <w:fldChar w:fldCharType="separate"/>
      </w:r>
      <w:r>
        <w:rPr>
          <w:rStyle w:val="39"/>
          <w:rFonts w:ascii="方正黑体_GBK" w:eastAsia="方正黑体_GBK"/>
        </w:rPr>
        <w:t>1.3</w:t>
      </w:r>
      <w:r>
        <w:rPr>
          <w:rStyle w:val="39"/>
          <w:rFonts w:hint="eastAsia" w:ascii="方正黑体_GBK" w:eastAsia="方正黑体_GBK"/>
        </w:rPr>
        <w:t>工程勘察</w:t>
      </w:r>
      <w:r>
        <w:tab/>
      </w:r>
      <w:r>
        <w:fldChar w:fldCharType="begin"/>
      </w:r>
      <w:r>
        <w:instrText xml:space="preserve"> PAGEREF _Toc37315416 \h </w:instrText>
      </w:r>
      <w:r>
        <w:fldChar w:fldCharType="separate"/>
      </w:r>
      <w:r>
        <w:t>12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"_Toc37315417" </w:instrText>
      </w:r>
      <w:r>
        <w:fldChar w:fldCharType="separate"/>
      </w:r>
      <w:r>
        <w:rPr>
          <w:rStyle w:val="39"/>
          <w:rFonts w:ascii="方正黑体_GBK" w:eastAsia="方正黑体_GBK"/>
        </w:rPr>
        <w:t>1.4</w:t>
      </w:r>
      <w:r>
        <w:rPr>
          <w:rStyle w:val="39"/>
          <w:rFonts w:hint="eastAsia" w:ascii="方正黑体_GBK" w:eastAsia="方正黑体_GBK"/>
        </w:rPr>
        <w:t>岩土工程设计与检测监测</w:t>
      </w:r>
      <w:r>
        <w:tab/>
      </w:r>
      <w:r>
        <w:fldChar w:fldCharType="begin"/>
      </w:r>
      <w:r>
        <w:instrText xml:space="preserve"> PAGEREF _Toc37315417 \h </w:instrText>
      </w:r>
      <w:r>
        <w:fldChar w:fldCharType="separate"/>
      </w:r>
      <w:r>
        <w:t>22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"_Toc37315418" </w:instrText>
      </w:r>
      <w:r>
        <w:fldChar w:fldCharType="separate"/>
      </w:r>
      <w:r>
        <w:rPr>
          <w:rStyle w:val="39"/>
          <w:rFonts w:ascii="方正黑体_GBK" w:eastAsia="方正黑体_GBK"/>
        </w:rPr>
        <w:t>1.5</w:t>
      </w:r>
      <w:r>
        <w:rPr>
          <w:rStyle w:val="39"/>
          <w:rFonts w:hint="eastAsia" w:ascii="方正黑体_GBK" w:eastAsia="方正黑体_GBK"/>
        </w:rPr>
        <w:t>工程水文气象勘察</w:t>
      </w:r>
      <w:r>
        <w:tab/>
      </w:r>
      <w:r>
        <w:fldChar w:fldCharType="begin"/>
      </w:r>
      <w:r>
        <w:instrText xml:space="preserve"> PAGEREF _Toc37315418 \h </w:instrText>
      </w:r>
      <w:r>
        <w:fldChar w:fldCharType="separate"/>
      </w:r>
      <w:r>
        <w:t>27</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"_Toc37315419" </w:instrText>
      </w:r>
      <w:r>
        <w:fldChar w:fldCharType="separate"/>
      </w:r>
      <w:r>
        <w:rPr>
          <w:rStyle w:val="39"/>
          <w:rFonts w:ascii="方正黑体_GBK" w:eastAsia="方正黑体_GBK"/>
        </w:rPr>
        <w:t>1.6</w:t>
      </w:r>
      <w:r>
        <w:rPr>
          <w:rStyle w:val="39"/>
          <w:rFonts w:hint="eastAsia" w:ascii="方正黑体_GBK" w:eastAsia="方正黑体_GBK"/>
        </w:rPr>
        <w:t>工程物探</w:t>
      </w:r>
      <w:r>
        <w:tab/>
      </w:r>
      <w:r>
        <w:fldChar w:fldCharType="begin"/>
      </w:r>
      <w:r>
        <w:instrText xml:space="preserve"> PAGEREF _Toc37315419 \h </w:instrText>
      </w:r>
      <w:r>
        <w:fldChar w:fldCharType="separate"/>
      </w:r>
      <w:r>
        <w:t>29</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"_Toc37315420" </w:instrText>
      </w:r>
      <w:r>
        <w:fldChar w:fldCharType="separate"/>
      </w:r>
      <w:r>
        <w:rPr>
          <w:rStyle w:val="39"/>
          <w:rFonts w:ascii="方正黑体_GBK" w:eastAsia="方正黑体_GBK"/>
        </w:rPr>
        <w:t>1.7</w:t>
      </w:r>
      <w:r>
        <w:rPr>
          <w:rStyle w:val="39"/>
          <w:rFonts w:hint="eastAsia" w:ascii="方正黑体_GBK" w:eastAsia="方正黑体_GBK"/>
        </w:rPr>
        <w:t>室内试验</w:t>
      </w:r>
      <w:r>
        <w:tab/>
      </w:r>
      <w:r>
        <w:fldChar w:fldCharType="begin"/>
      </w:r>
      <w:r>
        <w:instrText xml:space="preserve"> PAGEREF _Toc37315420 \h </w:instrText>
      </w:r>
      <w:r>
        <w:fldChar w:fldCharType="separate"/>
      </w:r>
      <w:r>
        <w:t>33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"_Toc37315421" </w:instrText>
      </w:r>
      <w:r>
        <w:fldChar w:fldCharType="separate"/>
      </w:r>
      <w:r>
        <w:rPr>
          <w:rStyle w:val="39"/>
          <w:rFonts w:ascii="方正黑体_GBK" w:eastAsia="方正黑体_GBK"/>
        </w:rPr>
        <w:t>1.8</w:t>
      </w:r>
      <w:r>
        <w:rPr>
          <w:rStyle w:val="39"/>
          <w:rFonts w:hint="eastAsia" w:ascii="方正黑体_GBK" w:eastAsia="方正黑体_GBK"/>
        </w:rPr>
        <w:t>工程项目安全评估（论证）</w:t>
      </w:r>
      <w:r>
        <w:tab/>
      </w:r>
      <w:r>
        <w:fldChar w:fldCharType="begin"/>
      </w:r>
      <w:r>
        <w:instrText xml:space="preserve"> PAGEREF _Toc37315421 \h </w:instrText>
      </w:r>
      <w:r>
        <w:fldChar w:fldCharType="separate"/>
      </w:r>
      <w:r>
        <w:t>38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"_Toc37315422" </w:instrText>
      </w:r>
      <w:r>
        <w:fldChar w:fldCharType="separate"/>
      </w:r>
      <w:r>
        <w:rPr>
          <w:rStyle w:val="39"/>
          <w:rFonts w:hint="eastAsia" w:ascii="方正黑体_GBK" w:eastAsia="方正黑体_GBK"/>
          <w:b/>
        </w:rPr>
        <w:t>第二章</w:t>
      </w:r>
      <w:r>
        <w:rPr>
          <w:rStyle w:val="39"/>
          <w:rFonts w:ascii="方正黑体_GBK" w:eastAsia="方正黑体_GBK"/>
          <w:b/>
        </w:rPr>
        <w:t xml:space="preserve">   </w:t>
      </w:r>
      <w:r>
        <w:rPr>
          <w:rStyle w:val="39"/>
          <w:rFonts w:hint="eastAsia" w:ascii="方正黑体_GBK" w:eastAsia="方正黑体_GBK"/>
          <w:b/>
        </w:rPr>
        <w:t>建筑工程设计</w:t>
      </w:r>
      <w:r>
        <w:tab/>
      </w:r>
      <w:r>
        <w:fldChar w:fldCharType="begin"/>
      </w:r>
      <w:r>
        <w:instrText xml:space="preserve"> PAGEREF _Toc37315422 \h </w:instrText>
      </w:r>
      <w:r>
        <w:fldChar w:fldCharType="separate"/>
      </w:r>
      <w:r>
        <w:t>42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"_Toc37315423" </w:instrText>
      </w:r>
      <w:r>
        <w:fldChar w:fldCharType="separate"/>
      </w:r>
      <w:r>
        <w:rPr>
          <w:rStyle w:val="39"/>
          <w:rFonts w:ascii="方正黑体_GBK" w:eastAsia="方正黑体_GBK"/>
        </w:rPr>
        <w:t>2.1</w:t>
      </w:r>
      <w:r>
        <w:rPr>
          <w:rStyle w:val="39"/>
          <w:rFonts w:hint="eastAsia" w:ascii="方正黑体_GBK" w:eastAsia="方正黑体_GBK"/>
        </w:rPr>
        <w:t>总则</w:t>
      </w:r>
      <w:r>
        <w:rPr>
          <w:rStyle w:val="39"/>
          <w:rFonts w:ascii="方正黑体_GBK" w:eastAsia="方正黑体_GBK"/>
        </w:rPr>
        <w:tab/>
      </w:r>
      <w:r>
        <w:tab/>
      </w:r>
      <w:r>
        <w:fldChar w:fldCharType="begin"/>
      </w:r>
      <w:r>
        <w:instrText xml:space="preserve"> PAGEREF _Toc37315423 \h </w:instrText>
      </w:r>
      <w:r>
        <w:fldChar w:fldCharType="separate"/>
      </w:r>
      <w:r>
        <w:t>42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"_Toc37315424" </w:instrText>
      </w:r>
      <w:r>
        <w:fldChar w:fldCharType="separate"/>
      </w:r>
      <w:r>
        <w:rPr>
          <w:rStyle w:val="39"/>
          <w:rFonts w:ascii="方正黑体_GBK" w:eastAsia="方正黑体_GBK"/>
        </w:rPr>
        <w:t xml:space="preserve">2.2 </w:t>
      </w:r>
      <w:r>
        <w:rPr>
          <w:rStyle w:val="39"/>
          <w:rFonts w:hint="eastAsia" w:ascii="方正黑体_GBK" w:eastAsia="方正黑体_GBK"/>
        </w:rPr>
        <w:t>术语</w:t>
      </w:r>
      <w:r>
        <w:rPr>
          <w:rStyle w:val="39"/>
          <w:rFonts w:ascii="方正黑体_GBK" w:eastAsia="方正黑体_GBK"/>
        </w:rPr>
        <w:tab/>
      </w:r>
      <w:r>
        <w:tab/>
      </w:r>
      <w:r>
        <w:fldChar w:fldCharType="begin"/>
      </w:r>
      <w:r>
        <w:instrText xml:space="preserve"> PAGEREF _Toc37315424 \h </w:instrText>
      </w:r>
      <w:r>
        <w:fldChar w:fldCharType="separate"/>
      </w:r>
      <w:r>
        <w:t>43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"_Toc37315425" </w:instrText>
      </w:r>
      <w:r>
        <w:fldChar w:fldCharType="separate"/>
      </w:r>
      <w:r>
        <w:rPr>
          <w:rStyle w:val="39"/>
          <w:rFonts w:ascii="方正黑体_GBK" w:eastAsia="方正黑体_GBK"/>
        </w:rPr>
        <w:t>2.3</w:t>
      </w:r>
      <w:r>
        <w:rPr>
          <w:rStyle w:val="39"/>
          <w:rFonts w:hint="eastAsia" w:ascii="方正黑体_GBK" w:eastAsia="方正黑体_GBK"/>
        </w:rPr>
        <w:t>建筑工程设计服务费</w:t>
      </w:r>
      <w:r>
        <w:tab/>
      </w:r>
      <w:r>
        <w:fldChar w:fldCharType="begin"/>
      </w:r>
      <w:r>
        <w:instrText xml:space="preserve"> PAGEREF _Toc37315425 \h </w:instrText>
      </w:r>
      <w:r>
        <w:fldChar w:fldCharType="separate"/>
      </w:r>
      <w:r>
        <w:t>44</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"_Toc37315426" </w:instrText>
      </w:r>
      <w:r>
        <w:fldChar w:fldCharType="separate"/>
      </w:r>
      <w:r>
        <w:rPr>
          <w:rStyle w:val="39"/>
          <w:rFonts w:ascii="方正黑体_GBK" w:eastAsia="方正黑体_GBK"/>
        </w:rPr>
        <w:t>2.4</w:t>
      </w:r>
      <w:r>
        <w:rPr>
          <w:rStyle w:val="39"/>
          <w:rFonts w:hint="eastAsia" w:ascii="方正黑体_GBK" w:eastAsia="方正黑体_GBK"/>
        </w:rPr>
        <w:t>建筑工程设计咨询服务计费</w:t>
      </w:r>
      <w:r>
        <w:tab/>
      </w:r>
      <w:r>
        <w:fldChar w:fldCharType="begin"/>
      </w:r>
      <w:r>
        <w:instrText xml:space="preserve"> PAGEREF _Toc37315426 \h </w:instrText>
      </w:r>
      <w:r>
        <w:fldChar w:fldCharType="separate"/>
      </w:r>
      <w:r>
        <w:t>45</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"_Toc37315427" </w:instrText>
      </w:r>
      <w:r>
        <w:fldChar w:fldCharType="separate"/>
      </w:r>
      <w:r>
        <w:rPr>
          <w:rStyle w:val="39"/>
          <w:rFonts w:ascii="方正黑体_GBK" w:eastAsia="方正黑体_GBK"/>
        </w:rPr>
        <w:t xml:space="preserve">2.5  </w:t>
      </w:r>
      <w:r>
        <w:rPr>
          <w:rStyle w:val="39"/>
          <w:rFonts w:hint="eastAsia" w:ascii="方正黑体_GBK" w:eastAsia="方正黑体_GBK"/>
        </w:rPr>
        <w:t>附表</w:t>
      </w:r>
      <w:r>
        <w:tab/>
      </w:r>
      <w:r>
        <w:fldChar w:fldCharType="begin"/>
      </w:r>
      <w:r>
        <w:instrText xml:space="preserve"> PAGEREF _Toc37315427 \h </w:instrText>
      </w:r>
      <w:r>
        <w:fldChar w:fldCharType="separate"/>
      </w:r>
      <w:r>
        <w:t>45</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"_Toc37315428" </w:instrText>
      </w:r>
      <w:r>
        <w:fldChar w:fldCharType="separate"/>
      </w:r>
      <w:r>
        <w:rPr>
          <w:rStyle w:val="39"/>
          <w:rFonts w:hint="eastAsia" w:ascii="方正黑体_GBK" w:eastAsia="方正黑体_GBK"/>
          <w:b/>
        </w:rPr>
        <w:t>第三章</w:t>
      </w:r>
      <w:r>
        <w:rPr>
          <w:rStyle w:val="39"/>
          <w:rFonts w:ascii="方正黑体_GBK" w:eastAsia="方正黑体_GBK"/>
          <w:b/>
        </w:rPr>
        <w:t xml:space="preserve">  </w:t>
      </w:r>
      <w:r>
        <w:rPr>
          <w:rStyle w:val="39"/>
          <w:rFonts w:hint="eastAsia" w:ascii="方正黑体_GBK" w:eastAsia="方正黑体_GBK"/>
          <w:b/>
        </w:rPr>
        <w:t>市政工程设计</w:t>
      </w:r>
      <w:r>
        <w:tab/>
      </w:r>
      <w:r>
        <w:fldChar w:fldCharType="begin"/>
      </w:r>
      <w:r>
        <w:instrText xml:space="preserve"> PAGEREF _Toc37315428 \h </w:instrText>
      </w:r>
      <w:r>
        <w:fldChar w:fldCharType="separate"/>
      </w:r>
      <w:r>
        <w:t>51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"_Toc37315429" </w:instrText>
      </w:r>
      <w:r>
        <w:fldChar w:fldCharType="separate"/>
      </w:r>
      <w:r>
        <w:rPr>
          <w:rStyle w:val="39"/>
          <w:rFonts w:ascii="方正黑体_GBK" w:eastAsia="方正黑体_GBK"/>
        </w:rPr>
        <w:t xml:space="preserve">3.1 </w:t>
      </w:r>
      <w:r>
        <w:rPr>
          <w:rStyle w:val="39"/>
          <w:rFonts w:hint="eastAsia" w:ascii="方正黑体_GBK" w:eastAsia="方正黑体_GBK"/>
        </w:rPr>
        <w:t>总则</w:t>
      </w:r>
      <w:r>
        <w:rPr>
          <w:rStyle w:val="39"/>
          <w:rFonts w:ascii="方正黑体_GBK" w:eastAsia="方正黑体_GBK"/>
        </w:rPr>
        <w:tab/>
      </w:r>
      <w:r>
        <w:tab/>
      </w:r>
      <w:r>
        <w:fldChar w:fldCharType="begin"/>
      </w:r>
      <w:r>
        <w:instrText xml:space="preserve"> PAGEREF _Toc37315429 \h </w:instrText>
      </w:r>
      <w:r>
        <w:fldChar w:fldCharType="separate"/>
      </w:r>
      <w:r>
        <w:t>51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"_Toc37315430" </w:instrText>
      </w:r>
      <w:r>
        <w:fldChar w:fldCharType="separate"/>
      </w:r>
      <w:r>
        <w:rPr>
          <w:rStyle w:val="39"/>
          <w:rFonts w:ascii="方正黑体_GBK" w:eastAsia="方正黑体_GBK"/>
        </w:rPr>
        <w:t xml:space="preserve">3.2 </w:t>
      </w:r>
      <w:r>
        <w:rPr>
          <w:rStyle w:val="39"/>
          <w:rFonts w:hint="eastAsia" w:ascii="方正黑体_GBK" w:eastAsia="方正黑体_GBK"/>
        </w:rPr>
        <w:t>市政工程设计收费</w:t>
      </w:r>
      <w:r>
        <w:tab/>
      </w:r>
      <w:r>
        <w:fldChar w:fldCharType="begin"/>
      </w:r>
      <w:r>
        <w:instrText xml:space="preserve"> PAGEREF _Toc37315430 \h </w:instrText>
      </w:r>
      <w:r>
        <w:fldChar w:fldCharType="separate"/>
      </w:r>
      <w:r>
        <w:t>52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"_Toc37315431" </w:instrText>
      </w:r>
      <w:r>
        <w:fldChar w:fldCharType="separate"/>
      </w:r>
      <w:r>
        <w:rPr>
          <w:rStyle w:val="39"/>
          <w:rFonts w:ascii="方正黑体_GBK" w:eastAsia="方正黑体_GBK"/>
        </w:rPr>
        <w:t xml:space="preserve">3.3 </w:t>
      </w:r>
      <w:r>
        <w:rPr>
          <w:rStyle w:val="39"/>
          <w:rFonts w:hint="eastAsia" w:ascii="方正黑体_GBK" w:eastAsia="方正黑体_GBK"/>
        </w:rPr>
        <w:t>市政工程</w:t>
      </w:r>
      <w:r>
        <w:rPr>
          <w:rStyle w:val="39"/>
          <w:rFonts w:ascii="方正黑体_GBK" w:eastAsia="方正黑体_GBK"/>
        </w:rPr>
        <w:t>BIM</w:t>
      </w:r>
      <w:r>
        <w:rPr>
          <w:rStyle w:val="39"/>
          <w:rFonts w:hint="eastAsia" w:ascii="方正黑体_GBK" w:eastAsia="方正黑体_GBK"/>
        </w:rPr>
        <w:t>设计收费</w:t>
      </w:r>
      <w:r>
        <w:tab/>
      </w:r>
      <w:r>
        <w:fldChar w:fldCharType="begin"/>
      </w:r>
      <w:r>
        <w:instrText xml:space="preserve"> PAGEREF _Toc37315431 \h </w:instrText>
      </w:r>
      <w:r>
        <w:fldChar w:fldCharType="separate"/>
      </w:r>
      <w:r>
        <w:t>57</w:t>
      </w:r>
      <w:r>
        <w:fldChar w:fldCharType="end"/>
      </w:r>
      <w:r>
        <w:fldChar w:fldCharType="end"/>
      </w:r>
    </w:p>
    <w:p>
      <w:pPr>
        <w:snapToGrid w:val="0"/>
        <w:jc w:val="center"/>
        <w:rPr>
          <w:rFonts w:ascii="方正小标宋_GBK" w:hAnsi="黑体" w:eastAsia="方正小标宋_GBK"/>
          <w:sz w:val="44"/>
        </w:rPr>
      </w:pPr>
      <w:r>
        <w:rPr>
          <w:rFonts w:ascii="宋体" w:hAnsi="宋体"/>
          <w:sz w:val="24"/>
        </w:rPr>
        <w:fldChar w:fldCharType="end"/>
      </w: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pStyle w:val="54"/>
        <w:adjustRightInd w:val="0"/>
        <w:snapToGrid w:val="0"/>
        <w:spacing w:before="120" w:beforeLines="50" w:line="540" w:lineRule="exact"/>
        <w:jc w:val="center"/>
        <w:outlineLvl w:val="0"/>
        <w:rPr>
          <w:rFonts w:ascii="方正黑体_GBK" w:hAnsi="宋体" w:eastAsia="方正黑体_GBK"/>
          <w:b/>
          <w:sz w:val="32"/>
          <w:szCs w:val="32"/>
        </w:rPr>
      </w:pPr>
      <w:bookmarkStart w:id="2" w:name="_Toc37315413"/>
      <w:bookmarkStart w:id="3" w:name="_Toc535252822"/>
      <w:r>
        <w:rPr>
          <w:rFonts w:hint="eastAsia" w:ascii="方正黑体_GBK" w:hAnsi="宋体" w:eastAsia="方正黑体_GBK"/>
          <w:b/>
          <w:sz w:val="32"/>
          <w:szCs w:val="32"/>
        </w:rPr>
        <w:t>第一章  工程勘察</w:t>
      </w:r>
      <w:bookmarkEnd w:id="2"/>
      <w:bookmarkStart w:id="4" w:name="_Toc458363018"/>
    </w:p>
    <w:bookmarkEnd w:id="4"/>
    <w:p>
      <w:pPr>
        <w:pStyle w:val="54"/>
        <w:adjustRightInd w:val="0"/>
        <w:snapToGrid w:val="0"/>
        <w:spacing w:before="120" w:beforeLines="50" w:line="540" w:lineRule="exact"/>
        <w:ind w:firstLine="600" w:firstLineChars="200"/>
        <w:rPr>
          <w:rFonts w:ascii="方正黑体_GBK" w:eastAsia="方正黑体_GBK"/>
          <w:sz w:val="30"/>
          <w:szCs w:val="30"/>
        </w:rPr>
      </w:pPr>
      <w:bookmarkStart w:id="5" w:name="_Toc37315414"/>
      <w:r>
        <w:rPr>
          <w:rFonts w:hint="eastAsia" w:ascii="方正黑体_GBK" w:eastAsia="方正黑体_GBK"/>
          <w:sz w:val="30"/>
          <w:szCs w:val="30"/>
        </w:rPr>
        <w:t>1.1总则</w:t>
      </w:r>
      <w:bookmarkEnd w:id="5"/>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工程勘察收费是指勘察人根据发包人的委托，收集已有资料、现场踏勘、制订勘察纲要，进行测绘、勘探、取样、试验、测试、检测、监测等勘察作业，以及编制工程勘察文件和岩土工程设计文件等收取的费用。</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2、工程勘察收费成本（指导价）为通用工程勘察收费成本（指导价）。</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通用工程勘察收费成本（指导价）适用于工程测量、岩土工程勘察、水文地质勘察、岩土工程设计与检测监测、工程水文气象勘察、工程物探、室内试验等工程勘察的收费。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3、通用工程勘察收费成本（指导价）采取实物工作量定额计费方法计算，由实物工作收费和技术工作收费两部分组成。</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4、通用工程勘察收费成本（指导价）按照下列公式计算</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工程勘察收费成本（指导价）=工程勘察收费基准价</w:t>
      </w:r>
      <w:r>
        <w:rPr>
          <w:rFonts w:ascii="方正仿宋_GBK" w:hAnsi="宋体" w:eastAsia="方正仿宋_GBK"/>
          <w:sz w:val="30"/>
          <w:szCs w:val="30"/>
        </w:rPr>
        <w:t>×(1</w:t>
      </w:r>
      <w:r>
        <w:rPr>
          <w:rFonts w:hint="eastAsia" w:ascii="方正仿宋_GBK" w:hAnsi="宋体" w:eastAsia="方正仿宋_GBK"/>
          <w:sz w:val="30"/>
          <w:szCs w:val="30"/>
        </w:rPr>
        <w:t>±浮动幅度值</w:t>
      </w:r>
      <w:r>
        <w:rPr>
          <w:rFonts w:ascii="方正仿宋_GBK" w:hAnsi="宋体" w:eastAsia="方正仿宋_GBK"/>
          <w:sz w:val="30"/>
          <w:szCs w:val="30"/>
        </w:rPr>
        <w:t>)</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工程勘察收费基准价=工程勘察实物工作收费</w:t>
      </w:r>
      <w:r>
        <w:rPr>
          <w:rFonts w:ascii="方正仿宋_GBK" w:hAnsi="宋体" w:eastAsia="方正仿宋_GBK"/>
          <w:sz w:val="30"/>
          <w:szCs w:val="30"/>
        </w:rPr>
        <w:t xml:space="preserve"> +</w:t>
      </w:r>
      <w:r>
        <w:rPr>
          <w:rFonts w:hint="eastAsia" w:ascii="方正仿宋_GBK" w:hAnsi="宋体" w:eastAsia="方正仿宋_GBK"/>
          <w:sz w:val="30"/>
          <w:szCs w:val="30"/>
        </w:rPr>
        <w:t>工程勘察技术工作收费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工程勘察实物工作收费=工程勘察实物工作收费基价</w:t>
      </w:r>
      <w:r>
        <w:rPr>
          <w:rFonts w:ascii="方正仿宋_GBK" w:hAnsi="宋体" w:eastAsia="方正仿宋_GBK"/>
          <w:sz w:val="30"/>
          <w:szCs w:val="30"/>
        </w:rPr>
        <w:t>×</w:t>
      </w:r>
      <w:r>
        <w:rPr>
          <w:rFonts w:hint="eastAsia" w:ascii="方正仿宋_GBK" w:hAnsi="宋体" w:eastAsia="方正仿宋_GBK"/>
          <w:sz w:val="30"/>
          <w:szCs w:val="30"/>
        </w:rPr>
        <w:t>实物工作量</w:t>
      </w:r>
      <w:r>
        <w:rPr>
          <w:rFonts w:ascii="方正仿宋_GBK" w:hAnsi="宋体" w:eastAsia="方正仿宋_GBK"/>
          <w:sz w:val="30"/>
          <w:szCs w:val="30"/>
        </w:rPr>
        <w:t>×</w:t>
      </w:r>
      <w:r>
        <w:rPr>
          <w:rFonts w:hint="eastAsia" w:ascii="方正仿宋_GBK" w:hAnsi="宋体" w:eastAsia="方正仿宋_GBK"/>
          <w:sz w:val="30"/>
          <w:szCs w:val="30"/>
        </w:rPr>
        <w:t>附加调整系数</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工程勘察技术工作收费=工程勘察实物工作收费</w:t>
      </w:r>
      <w:r>
        <w:rPr>
          <w:rFonts w:ascii="方正仿宋_GBK" w:hAnsi="宋体" w:eastAsia="方正仿宋_GBK"/>
          <w:sz w:val="30"/>
          <w:szCs w:val="30"/>
        </w:rPr>
        <w:t>×</w:t>
      </w:r>
      <w:r>
        <w:rPr>
          <w:rFonts w:hint="eastAsia" w:ascii="方正仿宋_GBK" w:hAnsi="宋体" w:eastAsia="方正仿宋_GBK"/>
          <w:sz w:val="30"/>
          <w:szCs w:val="30"/>
        </w:rPr>
        <w:t>技术工作收费比例</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5、浮动幅度值为上下20%，发包人和勘察人应当根据建设项目的实际情况在规定的浮动幅度内协商确定收费额；凡在工程勘察中采用新技术、新工艺、新设备、新材料，有利于提高建设项目经济效益、环境效益和社会效益的，发包人和勘察人可以在上浮25%幅度内协商确定收费额；为了营造健康的勘察市场，浮动值应不低于上述要求。</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6、工程勘察收费基准价</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工程勘察收费基准价是按照本收费标准计算出的工程勘察基准收费额，发包人和勘察人可以根据实际情况在规定的浮动幅度内协商确定工程勘察收费合同额。</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7、工程勘察实物工作收费基价</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工程勘察实物工作收费基价是完成每单位工程勘察实物工作内容的基本价格。工程勘察实物工作收费基价在相关章节的《实物工作收费基价表》中查找确定。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8、实物工作量</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实物工作量由勘察人按照工程勘察规范、规程的规定和勘察作业实际情况在勘察纲要中提出，经发包人同意后，在工程勘察合同中约定。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9、附加调整系数</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附加调整系数是对工程勘察的自然条件、作业内容和复杂程度差异进行调整的系数。附加调整系数分别列于总则和各章节中。附加调整系数为两个或者两个以上的，附加调整系数不能连乘。将各附加调整系数相加，减去附加调整系数的个数，加上定值</w:t>
      </w:r>
      <w:r>
        <w:rPr>
          <w:rFonts w:ascii="方正仿宋_GBK" w:hAnsi="宋体" w:eastAsia="方正仿宋_GBK"/>
          <w:sz w:val="30"/>
          <w:szCs w:val="30"/>
        </w:rPr>
        <w:t>1</w:t>
      </w:r>
      <w:r>
        <w:rPr>
          <w:rFonts w:hint="eastAsia" w:ascii="方正仿宋_GBK" w:hAnsi="宋体" w:eastAsia="方正仿宋_GBK"/>
          <w:sz w:val="30"/>
          <w:szCs w:val="30"/>
        </w:rPr>
        <w:t>，作为附加调整系数值。</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10、在气温</w:t>
      </w:r>
      <w:r>
        <w:rPr>
          <w:rFonts w:ascii="方正仿宋_GBK" w:hAnsi="宋体" w:eastAsia="方正仿宋_GBK"/>
          <w:sz w:val="30"/>
          <w:szCs w:val="30"/>
        </w:rPr>
        <w:t>(</w:t>
      </w:r>
      <w:r>
        <w:rPr>
          <w:rFonts w:hint="eastAsia" w:ascii="方正仿宋_GBK" w:hAnsi="宋体" w:eastAsia="方正仿宋_GBK"/>
          <w:sz w:val="30"/>
          <w:szCs w:val="30"/>
        </w:rPr>
        <w:t>以当地气象台、站的气象报告为准</w:t>
      </w:r>
      <w:r>
        <w:rPr>
          <w:rFonts w:ascii="方正仿宋_GBK" w:hAnsi="宋体" w:eastAsia="方正仿宋_GBK"/>
          <w:sz w:val="30"/>
          <w:szCs w:val="30"/>
        </w:rPr>
        <w:t>)</w:t>
      </w:r>
      <w:r>
        <w:rPr>
          <w:rFonts w:hint="eastAsia" w:ascii="方正仿宋_GBK" w:hAnsi="宋体" w:eastAsia="方正仿宋_GBK"/>
          <w:sz w:val="30"/>
          <w:szCs w:val="30"/>
        </w:rPr>
        <w:t>≥</w:t>
      </w:r>
      <w:r>
        <w:rPr>
          <w:rFonts w:ascii="方正仿宋_GBK" w:hAnsi="宋体" w:eastAsia="方正仿宋_GBK"/>
          <w:sz w:val="30"/>
          <w:szCs w:val="30"/>
        </w:rPr>
        <w:t>35</w:t>
      </w:r>
      <w:r>
        <w:rPr>
          <w:rFonts w:hint="eastAsia" w:ascii="方正仿宋_GBK" w:hAnsi="宋体" w:eastAsia="方正仿宋_GBK"/>
          <w:sz w:val="30"/>
          <w:szCs w:val="30"/>
        </w:rPr>
        <w:t>℃或者≤—</w:t>
      </w:r>
      <w:r>
        <w:rPr>
          <w:rFonts w:ascii="方正仿宋_GBK" w:hAnsi="宋体" w:eastAsia="方正仿宋_GBK"/>
          <w:sz w:val="30"/>
          <w:szCs w:val="30"/>
        </w:rPr>
        <w:t>10</w:t>
      </w:r>
      <w:r>
        <w:rPr>
          <w:rFonts w:hint="eastAsia" w:ascii="方正仿宋_GBK" w:hAnsi="宋体" w:eastAsia="方正仿宋_GBK"/>
          <w:sz w:val="30"/>
          <w:szCs w:val="30"/>
        </w:rPr>
        <w:t>℃条件下进行勘察作业时，气温附加调整系数为</w:t>
      </w:r>
      <w:r>
        <w:rPr>
          <w:rFonts w:ascii="方正仿宋_GBK" w:hAnsi="宋体" w:eastAsia="方正仿宋_GBK"/>
          <w:sz w:val="30"/>
          <w:szCs w:val="30"/>
        </w:rPr>
        <w:t xml:space="preserve"> 1</w:t>
      </w:r>
      <w:r>
        <w:rPr>
          <w:rFonts w:hint="eastAsia" w:ascii="方正仿宋_GBK" w:hAnsi="宋体" w:eastAsia="方正仿宋_GBK"/>
          <w:sz w:val="30"/>
          <w:szCs w:val="30"/>
        </w:rPr>
        <w:t>.</w:t>
      </w:r>
      <w:r>
        <w:rPr>
          <w:rFonts w:ascii="方正仿宋_GBK" w:hAnsi="宋体" w:eastAsia="方正仿宋_GBK"/>
          <w:sz w:val="30"/>
          <w:szCs w:val="30"/>
        </w:rPr>
        <w:t>2</w:t>
      </w:r>
      <w:r>
        <w:rPr>
          <w:rFonts w:hint="eastAsia" w:ascii="方正仿宋_GBK" w:hAnsi="宋体" w:eastAsia="方正仿宋_GBK"/>
          <w:sz w:val="30"/>
          <w:szCs w:val="30"/>
        </w:rPr>
        <w:t>。</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11、在海拔高程超过</w:t>
      </w:r>
      <w:r>
        <w:rPr>
          <w:rFonts w:ascii="方正仿宋_GBK" w:hAnsi="宋体" w:eastAsia="方正仿宋_GBK"/>
          <w:sz w:val="30"/>
          <w:szCs w:val="30"/>
        </w:rPr>
        <w:t xml:space="preserve"> 2000m</w:t>
      </w:r>
      <w:r>
        <w:rPr>
          <w:rFonts w:hint="eastAsia" w:ascii="方正仿宋_GBK" w:hAnsi="宋体" w:eastAsia="方正仿宋_GBK"/>
          <w:sz w:val="30"/>
          <w:szCs w:val="30"/>
        </w:rPr>
        <w:t>地区进行工程勘察作业时，高程附加调整系数如下：海拔高程</w:t>
      </w:r>
      <w:r>
        <w:rPr>
          <w:rFonts w:ascii="方正仿宋_GBK" w:hAnsi="宋体" w:eastAsia="方正仿宋_GBK"/>
          <w:sz w:val="30"/>
          <w:szCs w:val="30"/>
        </w:rPr>
        <w:t xml:space="preserve"> 2000</w:t>
      </w:r>
      <w:r>
        <w:rPr>
          <w:rFonts w:hint="eastAsia" w:ascii="方正仿宋_GBK" w:hAnsi="宋体" w:eastAsia="方正仿宋_GBK"/>
          <w:sz w:val="30"/>
          <w:szCs w:val="30"/>
        </w:rPr>
        <w:t>～</w:t>
      </w:r>
      <w:r>
        <w:rPr>
          <w:rFonts w:ascii="方正仿宋_GBK" w:hAnsi="宋体" w:eastAsia="方正仿宋_GBK"/>
          <w:sz w:val="30"/>
          <w:szCs w:val="30"/>
        </w:rPr>
        <w:t xml:space="preserve"> 3000m</w:t>
      </w:r>
      <w:r>
        <w:rPr>
          <w:rFonts w:hint="eastAsia" w:ascii="方正仿宋_GBK" w:hAnsi="宋体" w:eastAsia="方正仿宋_GBK"/>
          <w:sz w:val="30"/>
          <w:szCs w:val="30"/>
        </w:rPr>
        <w:t>为</w:t>
      </w:r>
      <w:r>
        <w:rPr>
          <w:rFonts w:ascii="方正仿宋_GBK" w:hAnsi="宋体" w:eastAsia="方正仿宋_GBK"/>
          <w:sz w:val="30"/>
          <w:szCs w:val="30"/>
        </w:rPr>
        <w:t xml:space="preserve"> 1</w:t>
      </w:r>
      <w:r>
        <w:rPr>
          <w:rFonts w:hint="eastAsia" w:ascii="方正仿宋_GBK" w:hAnsi="宋体" w:eastAsia="方正仿宋_GBK"/>
          <w:sz w:val="30"/>
          <w:szCs w:val="30"/>
        </w:rPr>
        <w:t>.</w:t>
      </w:r>
      <w:r>
        <w:rPr>
          <w:rFonts w:ascii="方正仿宋_GBK" w:hAnsi="宋体" w:eastAsia="方正仿宋_GBK"/>
          <w:sz w:val="30"/>
          <w:szCs w:val="30"/>
        </w:rPr>
        <w:t>1</w:t>
      </w:r>
      <w:r>
        <w:rPr>
          <w:rFonts w:hint="eastAsia" w:ascii="方正仿宋_GBK" w:hAnsi="宋体" w:eastAsia="方正仿宋_GBK"/>
          <w:sz w:val="30"/>
          <w:szCs w:val="30"/>
        </w:rPr>
        <w:t>。</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12、建设项目工程勘察由两个或者两个以上勘察人承担的，其中对建设项目工程勘察合理性和整体性负责的勘察人，按照该建设项目工程勘察收费基价的</w:t>
      </w:r>
      <w:r>
        <w:rPr>
          <w:rFonts w:ascii="方正仿宋_GBK" w:hAnsi="宋体" w:eastAsia="方正仿宋_GBK"/>
          <w:sz w:val="30"/>
          <w:szCs w:val="30"/>
        </w:rPr>
        <w:t xml:space="preserve"> 5</w:t>
      </w:r>
      <w:r>
        <w:rPr>
          <w:rFonts w:hint="eastAsia" w:ascii="方正仿宋_GBK" w:hAnsi="宋体" w:eastAsia="方正仿宋_GBK"/>
          <w:sz w:val="30"/>
          <w:szCs w:val="30"/>
        </w:rPr>
        <w:t>~10％加收主体勘察协调费。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13、工程勘察收费基准价不包括以下费用：办理工程勘察相关许可，以及购买有关资料费；拆除障碍物，开挖以及修复地下管线费；修通至作业现场道路，接通电源、水源以及平整场地费；勘察材料以及加工费；水上作业用船、排、平台以及水监费；勘察作业大型机具搬运费；青苗、树木以及水域养殖物赔偿费；外业见证费、审查费等。</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发生以上费用的，由发包人另行支付。</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14、工程项目安全评估（论证）收费指导价参照第8章节确定。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15、工程勘察外业见证收费指导价参照第9章节确定。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16、采用BIM技术进行工程勘察的费用，按照工程勘察收费的30%计取。</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17、工程勘察组日、台班收费基价如下：</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内容</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收费基价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工程测量、岩土工程验槽、检测监测、工程物探</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1000元 / 组日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岩土工程勘察</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w:t>
            </w:r>
            <w:r>
              <w:rPr>
                <w:rFonts w:ascii="方正仿宋_GBK" w:hAnsi="宋体" w:eastAsia="方正仿宋_GBK"/>
                <w:szCs w:val="21"/>
              </w:rPr>
              <w:t>360</w:t>
            </w:r>
            <w:r>
              <w:rPr>
                <w:rFonts w:hint="eastAsia" w:ascii="方正仿宋_GBK" w:hAnsi="宋体" w:eastAsia="方正仿宋_GBK"/>
                <w:szCs w:val="21"/>
              </w:rPr>
              <w:t>元 / 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水文地质勘察</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w:t>
            </w:r>
            <w:r>
              <w:rPr>
                <w:rFonts w:ascii="方正仿宋_GBK" w:hAnsi="宋体" w:eastAsia="方正仿宋_GBK"/>
                <w:szCs w:val="21"/>
              </w:rPr>
              <w:t>680</w:t>
            </w:r>
            <w:r>
              <w:rPr>
                <w:rFonts w:hint="eastAsia" w:ascii="方正仿宋_GBK" w:hAnsi="宋体" w:eastAsia="方正仿宋_GBK"/>
                <w:szCs w:val="21"/>
              </w:rPr>
              <w:t>元 / 台班</w:t>
            </w:r>
          </w:p>
        </w:tc>
      </w:tr>
    </w:tbl>
    <w:p>
      <w:pPr>
        <w:rPr>
          <w:rFonts w:ascii="方正仿宋_GBK" w:hAnsi="宋体" w:eastAsia="方正仿宋_GBK"/>
          <w:sz w:val="30"/>
          <w:szCs w:val="30"/>
        </w:rPr>
      </w:pP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18、技术人员为发包方提供现场技术服务的收费基价如下：</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内容</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收费基价（元/天）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中国科学院、工程院院士</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全国勘察设计大师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省部级勘察设计大师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正（教授级）高级工程师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高级工程师/</w:t>
            </w:r>
            <w:r>
              <w:rPr>
                <w:rFonts w:ascii="方正仿宋_GBK" w:hAnsi="宋体" w:eastAsia="方正仿宋_GBK"/>
                <w:szCs w:val="21"/>
              </w:rPr>
              <w:t>注册土木工程师（岩土）</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工程师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其他技术人员</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2000</w:t>
            </w:r>
          </w:p>
        </w:tc>
      </w:tr>
    </w:tbl>
    <w:p>
      <w:pPr>
        <w:rPr>
          <w:rFonts w:ascii="方正仿宋_GBK" w:hAnsi="宋体" w:eastAsia="方正仿宋_GBK"/>
          <w:szCs w:val="21"/>
        </w:rPr>
      </w:pPr>
      <w:r>
        <w:rPr>
          <w:rFonts w:hint="eastAsia" w:ascii="方正仿宋_GBK" w:hAnsi="宋体" w:eastAsia="方正仿宋_GBK"/>
          <w:szCs w:val="21"/>
        </w:rPr>
        <w:t>注：不足半天，按照半天计费，超过半天，按照全天计费。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19、勘察人提供工程勘察文件的标准份数为</w:t>
      </w:r>
      <w:r>
        <w:rPr>
          <w:rFonts w:ascii="方正仿宋_GBK" w:hAnsi="宋体" w:eastAsia="方正仿宋_GBK"/>
          <w:sz w:val="30"/>
          <w:szCs w:val="30"/>
        </w:rPr>
        <w:t>4</w:t>
      </w:r>
      <w:r>
        <w:rPr>
          <w:rFonts w:hint="eastAsia" w:ascii="方正仿宋_GBK" w:hAnsi="宋体" w:eastAsia="方正仿宋_GBK"/>
          <w:sz w:val="30"/>
          <w:szCs w:val="30"/>
        </w:rPr>
        <w:t>份，发包人要求增加勘察文件份数的，由发包人另行支付印制勘察文件工本费。</w:t>
      </w:r>
    </w:p>
    <w:p>
      <w:pPr>
        <w:pStyle w:val="54"/>
        <w:adjustRightInd w:val="0"/>
        <w:snapToGrid w:val="0"/>
        <w:spacing w:before="120" w:beforeLines="50" w:line="540" w:lineRule="exact"/>
        <w:ind w:firstLine="600" w:firstLineChars="200"/>
        <w:rPr>
          <w:rFonts w:ascii="方正黑体_GBK" w:eastAsia="方正黑体_GBK"/>
          <w:sz w:val="30"/>
          <w:szCs w:val="30"/>
        </w:rPr>
      </w:pPr>
      <w:bookmarkStart w:id="6" w:name="_Toc37315415"/>
      <w:r>
        <w:rPr>
          <w:rFonts w:hint="eastAsia" w:ascii="方正黑体_GBK" w:eastAsia="方正黑体_GBK"/>
          <w:sz w:val="30"/>
          <w:szCs w:val="30"/>
        </w:rPr>
        <w:t>1.2 工程测量</w:t>
      </w:r>
      <w:bookmarkEnd w:id="6"/>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1、技术工作</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工程测量技术工作费收费比例为22%。（工程测量与岩土工程勘察同时进行时工程测量技术工作费收费比例按岩土工程勘察技术工作费收费比例确定）。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2、地面测量</w:t>
      </w:r>
    </w:p>
    <w:p>
      <w:pPr>
        <w:pStyle w:val="16"/>
        <w:spacing w:before="48" w:after="48"/>
        <w:ind w:firstLine="3021" w:firstLineChars="1439"/>
        <w:rPr>
          <w:rFonts w:ascii="方正仿宋_GBK" w:eastAsia="方正仿宋_GBK"/>
          <w:szCs w:val="21"/>
        </w:rPr>
      </w:pPr>
      <w:r>
        <w:rPr>
          <w:rFonts w:hint="eastAsia" w:ascii="方正仿宋_GBK" w:eastAsia="方正仿宋_GBK"/>
          <w:szCs w:val="21"/>
        </w:rPr>
        <w:t>地面测量复杂程度表       表 2 .2 -1</w:t>
      </w:r>
    </w:p>
    <w:tbl>
      <w:tblPr>
        <w:tblStyle w:val="33"/>
        <w:tblW w:w="8826" w:type="dxa"/>
        <w:jc w:val="center"/>
        <w:tblLayout w:type="fixed"/>
        <w:tblCellMar>
          <w:top w:w="0" w:type="dxa"/>
          <w:left w:w="0" w:type="dxa"/>
          <w:bottom w:w="0" w:type="dxa"/>
          <w:right w:w="0" w:type="dxa"/>
        </w:tblCellMar>
      </w:tblPr>
      <w:tblGrid>
        <w:gridCol w:w="426"/>
        <w:gridCol w:w="567"/>
        <w:gridCol w:w="2518"/>
        <w:gridCol w:w="2480"/>
        <w:gridCol w:w="2835"/>
      </w:tblGrid>
      <w:tr>
        <w:tblPrEx>
          <w:tblCellMar>
            <w:top w:w="0" w:type="dxa"/>
            <w:left w:w="0" w:type="dxa"/>
            <w:bottom w:w="0" w:type="dxa"/>
            <w:right w:w="0" w:type="dxa"/>
          </w:tblCellMar>
        </w:tblPrEx>
        <w:trPr>
          <w:trHeight w:val="423" w:hRule="exact"/>
          <w:jc w:val="center"/>
        </w:trPr>
        <w:tc>
          <w:tcPr>
            <w:tcW w:w="99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类别</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 xml:space="preserve">简 </w:t>
            </w:r>
            <w:r>
              <w:rPr>
                <w:rFonts w:hint="eastAsia" w:ascii="方正仿宋_GBK" w:eastAsia="方正仿宋_GBK"/>
                <w:szCs w:val="21"/>
              </w:rPr>
              <w:tab/>
            </w:r>
            <w:r>
              <w:rPr>
                <w:rFonts w:hint="eastAsia" w:ascii="方正仿宋_GBK" w:eastAsia="方正仿宋_GBK"/>
                <w:szCs w:val="21"/>
              </w:rPr>
              <w:t>单</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 xml:space="preserve">中 </w:t>
            </w:r>
            <w:r>
              <w:rPr>
                <w:rFonts w:hint="eastAsia" w:ascii="方正仿宋_GBK" w:eastAsia="方正仿宋_GBK"/>
                <w:szCs w:val="21"/>
              </w:rPr>
              <w:tab/>
            </w:r>
            <w:r>
              <w:rPr>
                <w:rFonts w:hint="eastAsia" w:ascii="方正仿宋_GBK" w:eastAsia="方正仿宋_GBK"/>
                <w:szCs w:val="21"/>
              </w:rPr>
              <w:t>等</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 xml:space="preserve">复 </w:t>
            </w:r>
            <w:r>
              <w:rPr>
                <w:rFonts w:hint="eastAsia" w:ascii="方正仿宋_GBK" w:eastAsia="方正仿宋_GBK"/>
                <w:szCs w:val="21"/>
              </w:rPr>
              <w:tab/>
            </w:r>
            <w:r>
              <w:rPr>
                <w:rFonts w:hint="eastAsia" w:ascii="方正仿宋_GBK" w:eastAsia="方正仿宋_GBK"/>
                <w:szCs w:val="21"/>
              </w:rPr>
              <w:t>杂</w:t>
            </w:r>
          </w:p>
        </w:tc>
      </w:tr>
      <w:tr>
        <w:tblPrEx>
          <w:tblCellMar>
            <w:top w:w="0" w:type="dxa"/>
            <w:left w:w="0" w:type="dxa"/>
            <w:bottom w:w="0" w:type="dxa"/>
            <w:right w:w="0" w:type="dxa"/>
          </w:tblCellMar>
        </w:tblPrEx>
        <w:trPr>
          <w:trHeight w:val="773" w:hRule="exact"/>
          <w:jc w:val="center"/>
        </w:trPr>
        <w:tc>
          <w:tcPr>
            <w:tcW w:w="42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一般地区</w:t>
            </w: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地形</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起伏小或比高≤20m的平原</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起伏大但有规律，或比高≤80m 的丘陵地</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起伏变化很大或比高&gt;80m 的山地</w:t>
            </w:r>
          </w:p>
        </w:tc>
      </w:tr>
      <w:tr>
        <w:tblPrEx>
          <w:tblCellMar>
            <w:top w:w="0" w:type="dxa"/>
            <w:left w:w="0" w:type="dxa"/>
            <w:bottom w:w="0" w:type="dxa"/>
            <w:right w:w="0" w:type="dxa"/>
          </w:tblCellMar>
        </w:tblPrEx>
        <w:trPr>
          <w:trHeight w:val="700" w:hRule="exact"/>
          <w:jc w:val="center"/>
        </w:trPr>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通视</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良好，隐蔽地区面积≤20％</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一般，隐蔽地区面积≤40％</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困难，隐蔽地区面积≤60％</w:t>
            </w:r>
          </w:p>
        </w:tc>
      </w:tr>
      <w:tr>
        <w:tblPrEx>
          <w:tblCellMar>
            <w:top w:w="0" w:type="dxa"/>
            <w:left w:w="0" w:type="dxa"/>
            <w:bottom w:w="0" w:type="dxa"/>
            <w:right w:w="0" w:type="dxa"/>
          </w:tblCellMar>
        </w:tblPrEx>
        <w:trPr>
          <w:trHeight w:val="1560" w:hRule="exact"/>
          <w:jc w:val="center"/>
        </w:trPr>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pP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通行</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较好，植物低矮，比高较小的梯田地区</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一般，植物较高，比高较大的梯田，容易通过的沼泽或稻田地区</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困难，密集的树林或荆棘 灌木丛林、竹林，难以通行的水网、稻田、沼泽、沙漠地，岭谷险峻、地形切割剧烈、攀登艰难的山区</w:t>
            </w:r>
          </w:p>
        </w:tc>
      </w:tr>
      <w:tr>
        <w:tblPrEx>
          <w:tblCellMar>
            <w:top w:w="0" w:type="dxa"/>
            <w:left w:w="0" w:type="dxa"/>
            <w:bottom w:w="0" w:type="dxa"/>
            <w:right w:w="0" w:type="dxa"/>
          </w:tblCellMar>
        </w:tblPrEx>
        <w:trPr>
          <w:trHeight w:val="501" w:hRule="exact"/>
          <w:jc w:val="center"/>
        </w:trPr>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pP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地物</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稀少</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较少</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较多</w:t>
            </w:r>
          </w:p>
        </w:tc>
      </w:tr>
      <w:tr>
        <w:tblPrEx>
          <w:tblCellMar>
            <w:top w:w="0" w:type="dxa"/>
            <w:left w:w="0" w:type="dxa"/>
            <w:bottom w:w="0" w:type="dxa"/>
            <w:right w:w="0" w:type="dxa"/>
          </w:tblCellMar>
        </w:tblPrEx>
        <w:trPr>
          <w:trHeight w:val="1200" w:hRule="exact"/>
          <w:jc w:val="center"/>
        </w:trPr>
        <w:tc>
          <w:tcPr>
            <w:tcW w:w="99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建筑群区</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有一般地区特征，细部坐标点每格≤5；建 筑物占图面积≤30％</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有一般地区特征，细部坐标点每格≤8；建 筑物占图面积≤50％</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有一般地区特征，细部坐标点每格&gt;8；建筑物占图面积&gt;50％</w:t>
            </w:r>
          </w:p>
        </w:tc>
      </w:tr>
    </w:tbl>
    <w:p>
      <w:pPr>
        <w:rPr>
          <w:rFonts w:ascii="方正仿宋_GBK" w:eastAsia="方正仿宋_GBK"/>
        </w:rPr>
      </w:pPr>
      <w:r>
        <w:rPr>
          <w:rFonts w:hint="eastAsia" w:ascii="方正仿宋_GBK" w:eastAsia="方正仿宋_GBK"/>
        </w:rPr>
        <w:t>注：比高即相对高差。</w:t>
      </w:r>
    </w:p>
    <w:p>
      <w:pPr>
        <w:snapToGrid w:val="0"/>
        <w:jc w:val="center"/>
        <w:rPr>
          <w:rFonts w:ascii="方正仿宋_GBK" w:eastAsia="方正仿宋_GBK"/>
        </w:rPr>
      </w:pPr>
      <w:r>
        <w:rPr>
          <w:rFonts w:hint="eastAsia" w:ascii="方正仿宋_GBK" w:eastAsia="方正仿宋_GBK"/>
        </w:rPr>
        <w:t>地面测量实物工作收费基价表        表</w:t>
      </w:r>
      <w:r>
        <w:rPr>
          <w:rFonts w:ascii="方正仿宋_GBK" w:eastAsia="方正仿宋_GBK"/>
        </w:rPr>
        <w:t xml:space="preserve"> 2 </w:t>
      </w:r>
      <w:r>
        <w:rPr>
          <w:rFonts w:hint="eastAsia" w:ascii="方正仿宋_GBK" w:eastAsia="方正仿宋_GBK"/>
        </w:rPr>
        <w:t>.</w:t>
      </w:r>
      <w:r>
        <w:rPr>
          <w:rFonts w:ascii="方正仿宋_GBK" w:eastAsia="方正仿宋_GBK"/>
        </w:rPr>
        <w:t xml:space="preserve"> 2 </w:t>
      </w:r>
      <w:r>
        <w:rPr>
          <w:rFonts w:hint="eastAsia" w:ascii="方正仿宋_GBK" w:eastAsia="方正仿宋_GBK"/>
        </w:rPr>
        <w:t>-</w:t>
      </w:r>
      <w:r>
        <w:rPr>
          <w:rFonts w:ascii="方正仿宋_GBK" w:eastAsia="方正仿宋_GBK"/>
        </w:rPr>
        <w:t xml:space="preserve"> 2</w:t>
      </w:r>
    </w:p>
    <w:tbl>
      <w:tblPr>
        <w:tblStyle w:val="33"/>
        <w:tblW w:w="9930" w:type="dxa"/>
        <w:tblInd w:w="-795" w:type="dxa"/>
        <w:tblLayout w:type="fixed"/>
        <w:tblCellMar>
          <w:top w:w="0" w:type="dxa"/>
          <w:left w:w="0" w:type="dxa"/>
          <w:bottom w:w="0" w:type="dxa"/>
          <w:right w:w="0" w:type="dxa"/>
        </w:tblCellMar>
      </w:tblPr>
      <w:tblGrid>
        <w:gridCol w:w="855"/>
        <w:gridCol w:w="495"/>
        <w:gridCol w:w="1005"/>
        <w:gridCol w:w="1005"/>
        <w:gridCol w:w="1515"/>
        <w:gridCol w:w="1260"/>
        <w:gridCol w:w="1260"/>
        <w:gridCol w:w="1252"/>
        <w:gridCol w:w="1283"/>
      </w:tblGrid>
      <w:tr>
        <w:tblPrEx>
          <w:tblCellMar>
            <w:top w:w="0" w:type="dxa"/>
            <w:left w:w="0" w:type="dxa"/>
            <w:bottom w:w="0" w:type="dxa"/>
            <w:right w:w="0" w:type="dxa"/>
          </w:tblCellMar>
        </w:tblPrEx>
        <w:trPr>
          <w:trHeight w:val="640"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4020" w:type="dxa"/>
            <w:gridSpan w:val="4"/>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ascii="方正仿宋_GBK" w:eastAsia="方正仿宋_GBK"/>
              </w:rPr>
              <w:tab/>
            </w:r>
            <w:r>
              <w:rPr>
                <w:rFonts w:hint="eastAsia" w:ascii="方正仿宋_GBK" w:eastAsia="方正仿宋_GBK"/>
              </w:rPr>
              <w:t>目</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计费单位</w:t>
            </w:r>
          </w:p>
        </w:tc>
        <w:tc>
          <w:tcPr>
            <w:tcW w:w="379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w:t>
            </w:r>
            <w:r>
              <w:rPr>
                <w:rFonts w:ascii="方正仿宋_GBK" w:eastAsia="方正仿宋_GBK"/>
              </w:rPr>
              <w:t>(</w:t>
            </w:r>
            <w:r>
              <w:rPr>
                <w:rFonts w:hint="eastAsia" w:ascii="方正仿宋_GBK" w:eastAsia="方正仿宋_GBK"/>
              </w:rPr>
              <w:t>元</w:t>
            </w:r>
            <w:r>
              <w:rPr>
                <w:rFonts w:ascii="方正仿宋_GBK" w:eastAsia="方正仿宋_GBK"/>
              </w:rPr>
              <w:t>)</w:t>
            </w:r>
          </w:p>
        </w:tc>
      </w:tr>
      <w:tr>
        <w:tblPrEx>
          <w:tblCellMar>
            <w:top w:w="0" w:type="dxa"/>
            <w:left w:w="0" w:type="dxa"/>
            <w:bottom w:w="0" w:type="dxa"/>
            <w:right w:w="0" w:type="dxa"/>
          </w:tblCellMar>
        </w:tblPrEx>
        <w:trPr>
          <w:trHeight w:val="564"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020" w:type="dxa"/>
            <w:gridSpan w:val="4"/>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简单</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中等</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390"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控</w:t>
            </w:r>
          </w:p>
          <w:p>
            <w:pPr>
              <w:snapToGrid w:val="0"/>
              <w:jc w:val="center"/>
              <w:rPr>
                <w:rFonts w:ascii="方正仿宋_GBK" w:eastAsia="方正仿宋_GBK"/>
              </w:rPr>
            </w:pPr>
            <w:r>
              <w:rPr>
                <w:rFonts w:hint="eastAsia" w:ascii="方正仿宋_GBK" w:eastAsia="方正仿宋_GBK"/>
              </w:rPr>
              <w:t>制</w:t>
            </w:r>
          </w:p>
          <w:p>
            <w:pPr>
              <w:snapToGrid w:val="0"/>
              <w:jc w:val="center"/>
              <w:rPr>
                <w:rFonts w:ascii="方正仿宋_GBK" w:eastAsia="方正仿宋_GBK"/>
              </w:rPr>
            </w:pPr>
            <w:r>
              <w:rPr>
                <w:rFonts w:hint="eastAsia" w:ascii="方正仿宋_GBK" w:eastAsia="方正仿宋_GBK"/>
              </w:rPr>
              <w:t>测</w:t>
            </w:r>
          </w:p>
          <w:p>
            <w:pPr>
              <w:snapToGrid w:val="0"/>
              <w:jc w:val="center"/>
              <w:rPr>
                <w:rFonts w:ascii="方正仿宋_GBK" w:eastAsia="方正仿宋_GBK"/>
              </w:rPr>
            </w:pPr>
            <w:r>
              <w:rPr>
                <w:rFonts w:hint="eastAsia" w:ascii="方正仿宋_GBK" w:eastAsia="方正仿宋_GBK"/>
              </w:rPr>
              <w:t>量</w:t>
            </w: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三角</w:t>
            </w:r>
            <w:r>
              <w:rPr>
                <w:rFonts w:ascii="方正仿宋_GBK" w:eastAsia="方正仿宋_GBK"/>
              </w:rPr>
              <w:t>(</w:t>
            </w:r>
            <w:r>
              <w:rPr>
                <w:rFonts w:hint="eastAsia" w:ascii="方正仿宋_GBK" w:eastAsia="方正仿宋_GBK"/>
              </w:rPr>
              <w:t>边</w:t>
            </w:r>
            <w:r>
              <w:rPr>
                <w:rFonts w:ascii="方正仿宋_GBK" w:eastAsia="方正仿宋_GBK"/>
              </w:rPr>
              <w:t>)</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二等</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4263</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4842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6232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3136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3565</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4584</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2737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3112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4006</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一级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1096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1244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1602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728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829</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1069</w:t>
            </w:r>
          </w:p>
        </w:tc>
      </w:tr>
      <w:tr>
        <w:tblPrEx>
          <w:tblCellMar>
            <w:top w:w="0" w:type="dxa"/>
            <w:left w:w="0" w:type="dxa"/>
            <w:bottom w:w="0" w:type="dxa"/>
            <w:right w:w="0" w:type="dxa"/>
          </w:tblCellMar>
        </w:tblPrEx>
        <w:trPr>
          <w:trHeight w:val="37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导线</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三等</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km</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2818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3203</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4122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2186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2484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3196</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一级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1552</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1764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2269</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1086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1234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1589</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759</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863</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1112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图根点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89</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101</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131</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水准</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二等</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km</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877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997</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1283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438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500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643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220</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250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五等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188</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242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图根</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111</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162</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GPS </w:t>
            </w:r>
            <w:r>
              <w:rPr>
                <w:rFonts w:hint="eastAsia" w:ascii="方正仿宋_GBK" w:eastAsia="方正仿宋_GBK"/>
              </w:rPr>
              <w:t>测量</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C </w:t>
            </w:r>
            <w:r>
              <w:rPr>
                <w:rFonts w:hint="eastAsia" w:ascii="方正仿宋_GBK" w:eastAsia="方正仿宋_GBK"/>
              </w:rPr>
              <w:t>级</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3727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4274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5500</w:t>
            </w:r>
          </w:p>
        </w:tc>
      </w:tr>
      <w:tr>
        <w:tblPrEx>
          <w:tblCellMar>
            <w:top w:w="0" w:type="dxa"/>
            <w:left w:w="0" w:type="dxa"/>
            <w:bottom w:w="0" w:type="dxa"/>
            <w:right w:w="0" w:type="dxa"/>
          </w:tblCellMar>
        </w:tblPrEx>
        <w:trPr>
          <w:trHeight w:val="37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D </w:t>
            </w:r>
            <w:r>
              <w:rPr>
                <w:rFonts w:hint="eastAsia" w:ascii="方正仿宋_GBK" w:eastAsia="方正仿宋_GBK"/>
              </w:rPr>
              <w:t>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3198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3632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4671</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E </w:t>
            </w:r>
            <w:r>
              <w:rPr>
                <w:rFonts w:hint="eastAsia" w:ascii="方正仿宋_GBK" w:eastAsia="方正仿宋_GBK"/>
              </w:rPr>
              <w:t>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2821</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3203</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4123</w:t>
            </w:r>
          </w:p>
        </w:tc>
      </w:tr>
      <w:tr>
        <w:tblPrEx>
          <w:tblCellMar>
            <w:top w:w="0" w:type="dxa"/>
            <w:left w:w="0" w:type="dxa"/>
            <w:bottom w:w="0" w:type="dxa"/>
            <w:right w:w="0" w:type="dxa"/>
          </w:tblCellMar>
        </w:tblPrEx>
        <w:trPr>
          <w:trHeight w:val="375"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w:t>
            </w:r>
          </w:p>
          <w:p>
            <w:pPr>
              <w:snapToGrid w:val="0"/>
              <w:jc w:val="center"/>
              <w:rPr>
                <w:rFonts w:ascii="方正仿宋_GBK" w:eastAsia="方正仿宋_GBK"/>
              </w:rPr>
            </w:pPr>
            <w:r>
              <w:rPr>
                <w:rFonts w:hint="eastAsia" w:ascii="方正仿宋_GBK" w:eastAsia="方正仿宋_GBK"/>
              </w:rPr>
              <w:t>形</w:t>
            </w:r>
          </w:p>
          <w:p>
            <w:pPr>
              <w:snapToGrid w:val="0"/>
              <w:jc w:val="center"/>
              <w:rPr>
                <w:rFonts w:ascii="方正仿宋_GBK" w:eastAsia="方正仿宋_GBK"/>
              </w:rPr>
            </w:pPr>
            <w:r>
              <w:rPr>
                <w:rFonts w:hint="eastAsia" w:ascii="方正仿宋_GBK" w:eastAsia="方正仿宋_GBK"/>
              </w:rPr>
              <w:t>测</w:t>
            </w:r>
          </w:p>
          <w:p>
            <w:pPr>
              <w:snapToGrid w:val="0"/>
              <w:jc w:val="center"/>
              <w:rPr>
                <w:rFonts w:ascii="方正仿宋_GBK" w:eastAsia="方正仿宋_GBK"/>
              </w:rPr>
            </w:pPr>
            <w:r>
              <w:rPr>
                <w:rFonts w:hint="eastAsia" w:ascii="方正仿宋_GBK" w:eastAsia="方正仿宋_GBK"/>
              </w:rPr>
              <w:t>量</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一</w:t>
            </w:r>
          </w:p>
          <w:p>
            <w:pPr>
              <w:snapToGrid w:val="0"/>
              <w:jc w:val="center"/>
              <w:rPr>
                <w:rFonts w:ascii="方正仿宋_GBK" w:eastAsia="方正仿宋_GBK"/>
              </w:rPr>
            </w:pPr>
            <w:r>
              <w:rPr>
                <w:rFonts w:hint="eastAsia" w:ascii="方正仿宋_GBK" w:eastAsia="方正仿宋_GBK"/>
              </w:rPr>
              <w:t>般</w:t>
            </w:r>
          </w:p>
          <w:p>
            <w:pPr>
              <w:snapToGrid w:val="0"/>
              <w:jc w:val="center"/>
              <w:rPr>
                <w:rFonts w:ascii="方正仿宋_GBK" w:eastAsia="方正仿宋_GBK"/>
              </w:rPr>
            </w:pPr>
            <w:r>
              <w:rPr>
                <w:rFonts w:hint="eastAsia" w:ascii="方正仿宋_GBK" w:eastAsia="方正仿宋_GBK"/>
              </w:rPr>
              <w:t>地</w:t>
            </w:r>
          </w:p>
          <w:p>
            <w:pPr>
              <w:snapToGrid w:val="0"/>
              <w:jc w:val="center"/>
              <w:rPr>
                <w:rFonts w:ascii="方正仿宋_GBK" w:eastAsia="方正仿宋_GBK"/>
              </w:rPr>
            </w:pPr>
            <w:r>
              <w:rPr>
                <w:rFonts w:hint="eastAsia" w:ascii="方正仿宋_GBK" w:eastAsia="方正仿宋_GBK"/>
              </w:rPr>
              <w:t>区</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比</w:t>
            </w:r>
          </w:p>
          <w:p>
            <w:pPr>
              <w:snapToGrid w:val="0"/>
              <w:jc w:val="center"/>
              <w:rPr>
                <w:rFonts w:ascii="方正仿宋_GBK" w:eastAsia="方正仿宋_GBK"/>
              </w:rPr>
            </w:pPr>
            <w:r>
              <w:rPr>
                <w:rFonts w:hint="eastAsia" w:ascii="方正仿宋_GBK" w:eastAsia="方正仿宋_GBK"/>
              </w:rPr>
              <w:t>例</w:t>
            </w:r>
          </w:p>
          <w:p>
            <w:pPr>
              <w:snapToGrid w:val="0"/>
              <w:jc w:val="center"/>
              <w:rPr>
                <w:rFonts w:ascii="方正仿宋_GBK" w:eastAsia="方正仿宋_GBK"/>
              </w:rPr>
            </w:pPr>
            <w:r>
              <w:rPr>
                <w:rFonts w:hint="eastAsia" w:ascii="方正仿宋_GBK" w:eastAsia="方正仿宋_GBK"/>
              </w:rPr>
              <w:t>尺</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k</w:t>
            </w:r>
            <w:r>
              <w:rPr>
                <w:rFonts w:ascii="方正仿宋_GBK" w:eastAsia="方正仿宋_GBK"/>
              </w:rPr>
              <w:t>m2</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76780</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102374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163795</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33383</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44510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71216</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1000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15174</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20232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32374</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6676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8901</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14244</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1975</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2630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4210</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10000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1109</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1478</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2364</w:t>
            </w:r>
          </w:p>
        </w:tc>
      </w:tr>
      <w:tr>
        <w:tblPrEx>
          <w:tblCellMar>
            <w:top w:w="0" w:type="dxa"/>
            <w:left w:w="0" w:type="dxa"/>
            <w:bottom w:w="0" w:type="dxa"/>
            <w:right w:w="0" w:type="dxa"/>
          </w:tblCellMar>
        </w:tblPrEx>
        <w:trPr>
          <w:trHeight w:val="637"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52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建筑群区</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79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 xml:space="preserve">200 </w:t>
            </w:r>
            <w:r>
              <w:rPr>
                <w:rFonts w:hint="eastAsia" w:ascii="方正仿宋_GBK" w:eastAsia="方正仿宋_GBK"/>
              </w:rPr>
              <w:t>比例尺的附加调整系数为</w:t>
            </w:r>
            <w:r>
              <w:rPr>
                <w:rFonts w:ascii="方正仿宋_GBK" w:eastAsia="方正仿宋_GBK"/>
              </w:rPr>
              <w:t xml:space="preserve"> 1</w:t>
            </w:r>
            <w:r>
              <w:rPr>
                <w:rFonts w:hint="eastAsia" w:ascii="方正仿宋_GBK" w:eastAsia="方正仿宋_GBK"/>
              </w:rPr>
              <w:t>.</w:t>
            </w:r>
            <w:r>
              <w:rPr>
                <w:rFonts w:ascii="方正仿宋_GBK" w:eastAsia="方正仿宋_GBK"/>
              </w:rPr>
              <w:t>8</w:t>
            </w:r>
            <w:r>
              <w:rPr>
                <w:rFonts w:hint="eastAsia" w:ascii="方正仿宋_GBK" w:eastAsia="方正仿宋_GBK"/>
              </w:rPr>
              <w:t>，其余比例尺的附加调整系数为</w:t>
            </w:r>
            <w:r>
              <w:rPr>
                <w:rFonts w:ascii="方正仿宋_GBK" w:eastAsia="方正仿宋_GBK"/>
              </w:rPr>
              <w:t xml:space="preserve"> 2</w:t>
            </w:r>
            <w:r>
              <w:rPr>
                <w:rFonts w:hint="eastAsia" w:ascii="方正仿宋_GBK" w:eastAsia="方正仿宋_GBK"/>
              </w:rPr>
              <w:t>.</w:t>
            </w:r>
            <w:r>
              <w:rPr>
                <w:rFonts w:ascii="方正仿宋_GBK" w:eastAsia="方正仿宋_GBK"/>
              </w:rPr>
              <w:t>0</w:t>
            </w:r>
          </w:p>
        </w:tc>
      </w:tr>
      <w:tr>
        <w:tblPrEx>
          <w:tblCellMar>
            <w:top w:w="0" w:type="dxa"/>
            <w:left w:w="0" w:type="dxa"/>
            <w:bottom w:w="0" w:type="dxa"/>
            <w:right w:w="0" w:type="dxa"/>
          </w:tblCellMar>
        </w:tblPrEx>
        <w:trPr>
          <w:trHeight w:val="474"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断</w:t>
            </w:r>
          </w:p>
          <w:p>
            <w:pPr>
              <w:snapToGrid w:val="0"/>
              <w:jc w:val="center"/>
              <w:rPr>
                <w:rFonts w:ascii="方正仿宋_GBK" w:eastAsia="方正仿宋_GBK"/>
              </w:rPr>
            </w:pPr>
            <w:r>
              <w:rPr>
                <w:rFonts w:hint="eastAsia" w:ascii="方正仿宋_GBK" w:eastAsia="方正仿宋_GBK"/>
              </w:rPr>
              <w:t>面</w:t>
            </w:r>
          </w:p>
          <w:p>
            <w:pPr>
              <w:snapToGrid w:val="0"/>
              <w:jc w:val="center"/>
              <w:rPr>
                <w:rFonts w:ascii="方正仿宋_GBK" w:eastAsia="方正仿宋_GBK"/>
              </w:rPr>
            </w:pPr>
            <w:r>
              <w:rPr>
                <w:rFonts w:hint="eastAsia" w:ascii="方正仿宋_GBK" w:eastAsia="方正仿宋_GBK"/>
              </w:rPr>
              <w:t>测</w:t>
            </w:r>
          </w:p>
          <w:p>
            <w:pPr>
              <w:snapToGrid w:val="0"/>
              <w:jc w:val="center"/>
              <w:rPr>
                <w:rFonts w:ascii="方正仿宋_GBK" w:eastAsia="方正仿宋_GBK"/>
              </w:rPr>
            </w:pPr>
            <w:r>
              <w:rPr>
                <w:rFonts w:hint="eastAsia" w:ascii="方正仿宋_GBK" w:eastAsia="方正仿宋_GBK"/>
              </w:rPr>
              <w:t>量</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w:t>
            </w:r>
          </w:p>
          <w:p>
            <w:pPr>
              <w:snapToGrid w:val="0"/>
              <w:jc w:val="center"/>
              <w:rPr>
                <w:rFonts w:ascii="方正仿宋_GBK" w:eastAsia="方正仿宋_GBK"/>
              </w:rPr>
            </w:pPr>
            <w:r>
              <w:rPr>
                <w:rFonts w:hint="eastAsia" w:ascii="方正仿宋_GBK" w:eastAsia="方正仿宋_GBK"/>
              </w:rPr>
              <w:t>平</w:t>
            </w:r>
          </w:p>
          <w:p>
            <w:pPr>
              <w:snapToGrid w:val="0"/>
              <w:jc w:val="center"/>
              <w:rPr>
                <w:rFonts w:ascii="方正仿宋_GBK" w:eastAsia="方正仿宋_GBK"/>
              </w:rPr>
            </w:pPr>
            <w:r>
              <w:rPr>
                <w:rFonts w:hint="eastAsia" w:ascii="方正仿宋_GBK" w:eastAsia="方正仿宋_GBK"/>
              </w:rPr>
              <w:t>比</w:t>
            </w:r>
          </w:p>
          <w:p>
            <w:pPr>
              <w:snapToGrid w:val="0"/>
              <w:jc w:val="center"/>
              <w:rPr>
                <w:rFonts w:ascii="方正仿宋_GBK" w:eastAsia="方正仿宋_GBK"/>
              </w:rPr>
            </w:pPr>
            <w:r>
              <w:rPr>
                <w:rFonts w:hint="eastAsia" w:ascii="方正仿宋_GBK" w:eastAsia="方正仿宋_GBK"/>
              </w:rPr>
              <w:t>例</w:t>
            </w:r>
          </w:p>
          <w:p>
            <w:pPr>
              <w:snapToGrid w:val="0"/>
              <w:jc w:val="center"/>
              <w:rPr>
                <w:rFonts w:ascii="方正仿宋_GBK" w:eastAsia="方正仿宋_GBK"/>
              </w:rPr>
            </w:pPr>
            <w:r>
              <w:rPr>
                <w:rFonts w:hint="eastAsia" w:ascii="方正仿宋_GBK" w:eastAsia="方正仿宋_GBK"/>
              </w:rPr>
              <w:t>尺</w:t>
            </w: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km</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1016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1354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1864</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785</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1047</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1440</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1000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607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809</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1113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468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625</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860</w:t>
            </w:r>
          </w:p>
        </w:tc>
      </w:tr>
      <w:tr>
        <w:tblPrEx>
          <w:tblCellMar>
            <w:top w:w="0" w:type="dxa"/>
            <w:left w:w="0" w:type="dxa"/>
            <w:bottom w:w="0" w:type="dxa"/>
            <w:right w:w="0" w:type="dxa"/>
          </w:tblCellMar>
        </w:tblPrEx>
        <w:trPr>
          <w:trHeight w:val="299"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362</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481</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665</w:t>
            </w:r>
          </w:p>
        </w:tc>
      </w:tr>
      <w:tr>
        <w:tblPrEx>
          <w:tblCellMar>
            <w:top w:w="0" w:type="dxa"/>
            <w:left w:w="0" w:type="dxa"/>
            <w:bottom w:w="0" w:type="dxa"/>
            <w:right w:w="0" w:type="dxa"/>
          </w:tblCellMar>
        </w:tblPrEx>
        <w:trPr>
          <w:trHeight w:val="390" w:hRule="exact"/>
        </w:trPr>
        <w:tc>
          <w:tcPr>
            <w:tcW w:w="8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w:t>
            </w:r>
          </w:p>
        </w:tc>
        <w:tc>
          <w:tcPr>
            <w:tcW w:w="4020" w:type="dxa"/>
            <w:gridSpan w:val="4"/>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架空索道测量</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2698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3372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5733</w:t>
            </w:r>
          </w:p>
        </w:tc>
      </w:tr>
    </w:tbl>
    <w:p>
      <w:pPr>
        <w:snapToGrid w:val="0"/>
        <w:jc w:val="center"/>
        <w:rPr>
          <w:rFonts w:ascii="方正仿宋_GBK" w:eastAsia="方正仿宋_GBK"/>
        </w:rPr>
      </w:pPr>
      <w:r>
        <w:rPr>
          <w:rFonts w:hint="eastAsia" w:ascii="方正仿宋_GBK" w:eastAsia="方正仿宋_GBK"/>
        </w:rPr>
        <w:t>地面测量实物工作收费基价表       表</w:t>
      </w:r>
      <w:r>
        <w:rPr>
          <w:rFonts w:ascii="方正仿宋_GBK" w:eastAsia="方正仿宋_GBK"/>
        </w:rPr>
        <w:t xml:space="preserve"> 2 </w:t>
      </w:r>
      <w:r>
        <w:rPr>
          <w:rFonts w:hint="eastAsia" w:ascii="方正仿宋_GBK" w:eastAsia="方正仿宋_GBK"/>
        </w:rPr>
        <w:t>.</w:t>
      </w:r>
      <w:r>
        <w:rPr>
          <w:rFonts w:ascii="方正仿宋_GBK" w:eastAsia="方正仿宋_GBK"/>
        </w:rPr>
        <w:t xml:space="preserve"> 2 </w:t>
      </w:r>
      <w:r>
        <w:rPr>
          <w:rFonts w:hint="eastAsia" w:ascii="方正仿宋_GBK" w:eastAsia="方正仿宋_GBK"/>
        </w:rPr>
        <w:t>-3</w:t>
      </w:r>
    </w:p>
    <w:tbl>
      <w:tblPr>
        <w:tblStyle w:val="33"/>
        <w:tblW w:w="8947" w:type="dxa"/>
        <w:jc w:val="center"/>
        <w:tblLayout w:type="fixed"/>
        <w:tblCellMar>
          <w:top w:w="0" w:type="dxa"/>
          <w:left w:w="0" w:type="dxa"/>
          <w:bottom w:w="0" w:type="dxa"/>
          <w:right w:w="0" w:type="dxa"/>
        </w:tblCellMar>
      </w:tblPr>
      <w:tblGrid>
        <w:gridCol w:w="840"/>
        <w:gridCol w:w="3780"/>
        <w:gridCol w:w="1755"/>
        <w:gridCol w:w="2572"/>
      </w:tblGrid>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ascii="方正仿宋_GBK" w:eastAsia="方正仿宋_GBK"/>
              </w:rPr>
              <w:tab/>
            </w:r>
            <w:r>
              <w:rPr>
                <w:rFonts w:hint="eastAsia" w:ascii="方正仿宋_GBK" w:eastAsia="方正仿宋_GBK"/>
              </w:rPr>
              <w:t>目</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附加调整系数</w:t>
            </w:r>
          </w:p>
        </w:tc>
        <w:tc>
          <w:tcPr>
            <w:tcW w:w="257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备</w:t>
            </w:r>
            <w:r>
              <w:rPr>
                <w:rFonts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465"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二、三、四等三角</w:t>
            </w:r>
            <w:r>
              <w:rPr>
                <w:rFonts w:ascii="方正仿宋_GBK" w:eastAsia="方正仿宋_GBK"/>
              </w:rPr>
              <w:t>(</w:t>
            </w:r>
            <w:r>
              <w:rPr>
                <w:rFonts w:hint="eastAsia" w:ascii="方正仿宋_GBK" w:eastAsia="方正仿宋_GBK"/>
              </w:rPr>
              <w:t>边</w:t>
            </w:r>
            <w:r>
              <w:rPr>
                <w:rFonts w:ascii="方正仿宋_GBK" w:eastAsia="方正仿宋_GBK"/>
              </w:rPr>
              <w:t>)</w:t>
            </w:r>
            <w:r>
              <w:rPr>
                <w:rFonts w:hint="eastAsia" w:ascii="方正仿宋_GBK" w:eastAsia="方正仿宋_GBK"/>
              </w:rPr>
              <w:t>不造标</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6</w:t>
            </w:r>
          </w:p>
        </w:tc>
        <w:tc>
          <w:tcPr>
            <w:tcW w:w="2572" w:type="dxa"/>
            <w:vMerge w:val="restart"/>
            <w:tcBorders>
              <w:top w:val="single" w:color="000000" w:sz="6" w:space="0"/>
              <w:left w:val="single" w:color="000000" w:sz="6" w:space="0"/>
              <w:bottom w:val="single" w:color="000000" w:sz="6" w:space="0"/>
              <w:right w:val="single" w:color="000000" w:sz="6" w:space="0"/>
            </w:tcBorders>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连接原有三角点</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5</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房顶标志、墙上水准</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5</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6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三角高程</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GPS </w:t>
            </w:r>
            <w:r>
              <w:rPr>
                <w:rFonts w:hint="eastAsia" w:ascii="方正仿宋_GBK" w:eastAsia="方正仿宋_GBK"/>
              </w:rPr>
              <w:t>测量</w:t>
            </w:r>
            <w:r>
              <w:rPr>
                <w:rFonts w:ascii="方正仿宋_GBK" w:eastAsia="方正仿宋_GBK"/>
              </w:rPr>
              <w:t xml:space="preserve"> C </w:t>
            </w:r>
            <w:r>
              <w:rPr>
                <w:rFonts w:hint="eastAsia" w:ascii="方正仿宋_GBK" w:eastAsia="方正仿宋_GBK"/>
              </w:rPr>
              <w:t>级、</w:t>
            </w:r>
            <w:r>
              <w:rPr>
                <w:rFonts w:ascii="方正仿宋_GBK" w:eastAsia="方正仿宋_GBK"/>
              </w:rPr>
              <w:t xml:space="preserve">D </w:t>
            </w:r>
            <w:r>
              <w:rPr>
                <w:rFonts w:hint="eastAsia" w:ascii="方正仿宋_GBK" w:eastAsia="方正仿宋_GBK"/>
              </w:rPr>
              <w:t>级、</w:t>
            </w:r>
            <w:r>
              <w:rPr>
                <w:rFonts w:ascii="方正仿宋_GBK" w:eastAsia="方正仿宋_GBK"/>
              </w:rPr>
              <w:t xml:space="preserve">E </w:t>
            </w:r>
            <w:r>
              <w:rPr>
                <w:rFonts w:hint="eastAsia" w:ascii="方正仿宋_GBK" w:eastAsia="方正仿宋_GBK"/>
              </w:rPr>
              <w:t>级不造标</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6</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510"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建立施工方格网的导线点</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6</w:t>
            </w:r>
          </w:p>
        </w:tc>
        <w:tc>
          <w:tcPr>
            <w:tcW w:w="2572"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收费基价为</w:t>
            </w:r>
          </w:p>
          <w:p>
            <w:pPr>
              <w:snapToGrid w:val="0"/>
              <w:jc w:val="center"/>
              <w:rPr>
                <w:rFonts w:ascii="方正仿宋_GBK" w:eastAsia="方正仿宋_GBK"/>
              </w:rPr>
            </w:pPr>
            <w:r>
              <w:rPr>
                <w:rFonts w:hint="eastAsia" w:ascii="方正仿宋_GBK" w:eastAsia="方正仿宋_GBK"/>
              </w:rPr>
              <w:t>表</w:t>
            </w:r>
            <w:r>
              <w:rPr>
                <w:rFonts w:ascii="方正仿宋_GBK" w:eastAsia="方正仿宋_GBK"/>
              </w:rPr>
              <w:t xml:space="preserve"> 2</w:t>
            </w:r>
            <w:r>
              <w:rPr>
                <w:rFonts w:hint="eastAsia" w:ascii="方正仿宋_GBK" w:eastAsia="方正仿宋_GBK"/>
              </w:rPr>
              <w:t>.</w:t>
            </w:r>
            <w:r>
              <w:rPr>
                <w:rFonts w:ascii="方正仿宋_GBK" w:eastAsia="方正仿宋_GBK"/>
              </w:rPr>
              <w:t xml:space="preserve">2 </w:t>
            </w:r>
            <w:r>
              <w:rPr>
                <w:rFonts w:hint="eastAsia" w:ascii="方正仿宋_GBK" w:eastAsia="方正仿宋_GBK"/>
              </w:rPr>
              <w:t>-</w:t>
            </w:r>
            <w:r>
              <w:rPr>
                <w:rFonts w:ascii="方正仿宋_GBK" w:eastAsia="方正仿宋_GBK"/>
              </w:rPr>
              <w:t xml:space="preserve"> 2 </w:t>
            </w:r>
            <w:r>
              <w:rPr>
                <w:rFonts w:hint="eastAsia" w:ascii="方正仿宋_GBK" w:eastAsia="方正仿宋_GBK"/>
              </w:rPr>
              <w:t>四等三角点</w:t>
            </w:r>
          </w:p>
        </w:tc>
      </w:tr>
      <w:tr>
        <w:tblPrEx>
          <w:tblCellMar>
            <w:top w:w="0" w:type="dxa"/>
            <w:left w:w="0" w:type="dxa"/>
            <w:bottom w:w="0" w:type="dxa"/>
            <w:right w:w="0" w:type="dxa"/>
          </w:tblCellMar>
        </w:tblPrEx>
        <w:trPr>
          <w:trHeight w:val="52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检验施工方格网导线点的稳定性</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48</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航测、陆测地形图</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7</w:t>
            </w:r>
          </w:p>
        </w:tc>
        <w:tc>
          <w:tcPr>
            <w:tcW w:w="2572"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9</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汇水面积测量</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4</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带状地形测量</w:t>
            </w:r>
            <w:r>
              <w:rPr>
                <w:rFonts w:ascii="方正仿宋_GBK" w:eastAsia="方正仿宋_GBK"/>
              </w:rPr>
              <w:t>(</w:t>
            </w:r>
            <w:r>
              <w:rPr>
                <w:rFonts w:hint="eastAsia" w:ascii="方正仿宋_GBK" w:eastAsia="方正仿宋_GBK"/>
              </w:rPr>
              <w:t>图面宽度</w:t>
            </w:r>
            <w:r>
              <w:rPr>
                <w:rFonts w:ascii="方正仿宋_GBK" w:eastAsia="方正仿宋_GBK"/>
              </w:rPr>
              <w:t>&lt;20cm)</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3</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地形图修测</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 xml:space="preserve"> 1</w:t>
            </w:r>
          </w:p>
        </w:tc>
        <w:tc>
          <w:tcPr>
            <w:tcW w:w="257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以实际修测面积计算</w:t>
            </w:r>
          </w:p>
        </w:tc>
      </w:tr>
      <w:tr>
        <w:tblPrEx>
          <w:tblCellMar>
            <w:top w:w="0" w:type="dxa"/>
            <w:left w:w="0" w:type="dxa"/>
            <w:bottom w:w="0" w:type="dxa"/>
            <w:right w:w="0" w:type="dxa"/>
          </w:tblCellMar>
        </w:tblPrEx>
        <w:trPr>
          <w:trHeight w:val="465"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覆盖或隐蔽程度</w:t>
            </w:r>
            <w:r>
              <w:rPr>
                <w:rFonts w:ascii="方正仿宋_GBK" w:eastAsia="方正仿宋_GBK"/>
              </w:rPr>
              <w:t>&gt;60</w:t>
            </w:r>
            <w:r>
              <w:rPr>
                <w:rFonts w:hint="eastAsia" w:ascii="方正仿宋_GBK" w:eastAsia="方正仿宋_GBK"/>
              </w:rPr>
              <w:t>％</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w:t>
            </w:r>
            <w:r>
              <w:rPr>
                <w:rFonts w:hint="eastAsia" w:ascii="方正仿宋_GBK" w:eastAsia="方正仿宋_GBK"/>
              </w:rPr>
              <w:t>~</w:t>
            </w:r>
            <w:r>
              <w:rPr>
                <w:rFonts w:ascii="方正仿宋_GBK" w:eastAsia="方正仿宋_GBK"/>
              </w:rPr>
              <w:t>1</w:t>
            </w:r>
            <w:r>
              <w:rPr>
                <w:rFonts w:hint="eastAsia" w:ascii="方正仿宋_GBK" w:eastAsia="方正仿宋_GBK"/>
              </w:rPr>
              <w:t>.</w:t>
            </w:r>
            <w:r>
              <w:rPr>
                <w:rFonts w:ascii="方正仿宋_GBK" w:eastAsia="方正仿宋_GBK"/>
              </w:rPr>
              <w:t>5</w:t>
            </w:r>
          </w:p>
        </w:tc>
        <w:tc>
          <w:tcPr>
            <w:tcW w:w="2572" w:type="dxa"/>
            <w:vMerge w:val="restart"/>
            <w:tcBorders>
              <w:top w:val="single" w:color="000000" w:sz="6" w:space="0"/>
              <w:left w:val="single" w:color="000000" w:sz="6" w:space="0"/>
              <w:bottom w:val="single" w:color="000000" w:sz="6" w:space="0"/>
              <w:right w:val="single" w:color="000000" w:sz="6" w:space="0"/>
            </w:tcBorders>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13</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绘制</w:t>
            </w:r>
            <w:r>
              <w:rPr>
                <w:rFonts w:ascii="方正仿宋_GBK" w:eastAsia="方正仿宋_GBK"/>
              </w:rPr>
              <w:t xml:space="preserve"> 1</w:t>
            </w:r>
            <w:r>
              <w:rPr>
                <w:rFonts w:hint="eastAsia" w:ascii="方正仿宋_GBK" w:eastAsia="方正仿宋_GBK"/>
              </w:rPr>
              <w:t>：</w:t>
            </w:r>
            <w:r>
              <w:rPr>
                <w:rFonts w:ascii="方正仿宋_GBK" w:eastAsia="方正仿宋_GBK"/>
              </w:rPr>
              <w:t xml:space="preserve">200 </w:t>
            </w:r>
            <w:r>
              <w:rPr>
                <w:rFonts w:hint="eastAsia" w:ascii="方正仿宋_GBK" w:eastAsia="方正仿宋_GBK"/>
              </w:rPr>
              <w:t>大样图</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6</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数字化测绘</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3、水域测量</w:t>
      </w:r>
    </w:p>
    <w:p>
      <w:pPr>
        <w:pStyle w:val="16"/>
        <w:spacing w:before="48" w:after="48"/>
        <w:ind w:firstLine="631"/>
        <w:jc w:val="center"/>
        <w:rPr>
          <w:rFonts w:ascii="方正仿宋_GBK" w:eastAsia="方正仿宋_GBK"/>
        </w:rPr>
      </w:pPr>
      <w:r>
        <w:rPr>
          <w:rFonts w:hint="eastAsia" w:ascii="方正仿宋_GBK" w:eastAsia="方正仿宋_GBK"/>
        </w:rPr>
        <w:t>水域测量每杂程度表        表 2 . 3 - 1</w:t>
      </w:r>
    </w:p>
    <w:tbl>
      <w:tblPr>
        <w:tblStyle w:val="33"/>
        <w:tblW w:w="9104" w:type="dxa"/>
        <w:jc w:val="center"/>
        <w:tblLayout w:type="fixed"/>
        <w:tblCellMar>
          <w:top w:w="0" w:type="dxa"/>
          <w:left w:w="0" w:type="dxa"/>
          <w:bottom w:w="0" w:type="dxa"/>
          <w:right w:w="0" w:type="dxa"/>
        </w:tblCellMar>
      </w:tblPr>
      <w:tblGrid>
        <w:gridCol w:w="599"/>
        <w:gridCol w:w="2015"/>
        <w:gridCol w:w="3239"/>
        <w:gridCol w:w="3251"/>
      </w:tblGrid>
      <w:tr>
        <w:tblPrEx>
          <w:tblCellMar>
            <w:top w:w="0" w:type="dxa"/>
            <w:left w:w="0" w:type="dxa"/>
            <w:bottom w:w="0" w:type="dxa"/>
            <w:right w:w="0" w:type="dxa"/>
          </w:tblCellMar>
        </w:tblPrEx>
        <w:trPr>
          <w:trHeight w:val="515"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简 </w:t>
            </w:r>
            <w:r>
              <w:rPr>
                <w:rFonts w:hint="eastAsia" w:ascii="方正仿宋_GBK" w:eastAsia="方正仿宋_GBK"/>
              </w:rPr>
              <w:tab/>
            </w:r>
            <w:r>
              <w:rPr>
                <w:rFonts w:hint="eastAsia" w:ascii="方正仿宋_GBK" w:eastAsia="方正仿宋_GBK"/>
              </w:rPr>
              <w:t>单</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中 </w:t>
            </w:r>
            <w:r>
              <w:rPr>
                <w:rFonts w:hint="eastAsia" w:ascii="方正仿宋_GBK" w:eastAsia="方正仿宋_GBK"/>
              </w:rPr>
              <w:tab/>
            </w:r>
            <w:r>
              <w:rPr>
                <w:rFonts w:hint="eastAsia" w:ascii="方正仿宋_GBK" w:eastAsia="方正仿宋_GBK"/>
              </w:rPr>
              <w:t>等</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复 </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783"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测线</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测线长≤300m或断面间距在图上&gt;3cm</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测线长≤700m或断面间距在图上&gt;2cm</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测线长&gt;700m 或断面间距在图上≤2cm</w:t>
            </w:r>
          </w:p>
        </w:tc>
      </w:tr>
      <w:tr>
        <w:tblPrEx>
          <w:tblCellMar>
            <w:top w:w="0" w:type="dxa"/>
            <w:left w:w="0" w:type="dxa"/>
            <w:bottom w:w="0" w:type="dxa"/>
            <w:right w:w="0" w:type="dxa"/>
          </w:tblCellMar>
        </w:tblPrEx>
        <w:trPr>
          <w:trHeight w:val="711"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水域</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水深≤5m，无摸浅工作</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水深≤15m，或浅滩、礁石较多，有摸浅工作</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水深&gt;15m 或在河泊封冻期作业，浅滩、礁石很多，摸浅工作多</w:t>
            </w:r>
          </w:p>
        </w:tc>
      </w:tr>
      <w:tr>
        <w:tblPrEx>
          <w:tblCellMar>
            <w:top w:w="0" w:type="dxa"/>
            <w:left w:w="0" w:type="dxa"/>
            <w:bottom w:w="0" w:type="dxa"/>
            <w:right w:w="0" w:type="dxa"/>
          </w:tblCellMar>
        </w:tblPrEx>
        <w:trPr>
          <w:trHeight w:val="988"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通视</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岸边开阔，通视良好</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岸边建筑物、堆积物较少，</w:t>
            </w:r>
          </w:p>
          <w:p>
            <w:pPr>
              <w:jc w:val="left"/>
              <w:rPr>
                <w:rFonts w:ascii="方正仿宋_GBK" w:eastAsia="方正仿宋_GBK"/>
              </w:rPr>
            </w:pPr>
            <w:r>
              <w:rPr>
                <w:rFonts w:hint="eastAsia" w:ascii="方正仿宋_GBK" w:eastAsia="方正仿宋_GBK"/>
              </w:rPr>
              <w:t>有低于 1.5m的围墙及防汛堤，</w:t>
            </w:r>
          </w:p>
          <w:p>
            <w:pPr>
              <w:jc w:val="left"/>
              <w:rPr>
                <w:rFonts w:ascii="方正仿宋_GBK" w:eastAsia="方正仿宋_GBK"/>
              </w:rPr>
            </w:pPr>
            <w:r>
              <w:rPr>
                <w:rFonts w:hint="eastAsia" w:ascii="方正仿宋_GBK" w:eastAsia="方正仿宋_GBK"/>
              </w:rPr>
              <w:t>有部分防护林带</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岸边建筑物、堆积物较多，有高于 1.5m 的围墙及防汛堤，有较密集的防护林带</w:t>
            </w:r>
          </w:p>
        </w:tc>
      </w:tr>
      <w:tr>
        <w:tblPrEx>
          <w:tblCellMar>
            <w:top w:w="0" w:type="dxa"/>
            <w:left w:w="0" w:type="dxa"/>
            <w:bottom w:w="0" w:type="dxa"/>
            <w:right w:w="0" w:type="dxa"/>
          </w:tblCellMar>
        </w:tblPrEx>
        <w:trPr>
          <w:trHeight w:val="847"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障碍</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来往船只较少</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来往船只较多或测区内有停留</w:t>
            </w:r>
          </w:p>
          <w:p>
            <w:pPr>
              <w:jc w:val="left"/>
              <w:rPr>
                <w:rFonts w:ascii="方正仿宋_GBK" w:eastAsia="方正仿宋_GBK"/>
              </w:rPr>
            </w:pPr>
            <w:r>
              <w:rPr>
                <w:rFonts w:hint="eastAsia" w:ascii="方正仿宋_GBK" w:eastAsia="方正仿宋_GBK"/>
              </w:rPr>
              <w:t>的船、竹排、木排</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来往船只频繁或测区内停泊的船、竹排、木排较多</w:t>
            </w:r>
          </w:p>
        </w:tc>
      </w:tr>
    </w:tbl>
    <w:p>
      <w:pPr>
        <w:pStyle w:val="16"/>
        <w:spacing w:before="48" w:after="48"/>
        <w:ind w:firstLine="2100" w:firstLineChars="1000"/>
        <w:rPr>
          <w:rFonts w:ascii="方正仿宋_GBK" w:eastAsia="方正仿宋_GBK"/>
        </w:rPr>
      </w:pPr>
    </w:p>
    <w:p>
      <w:pPr>
        <w:pStyle w:val="16"/>
        <w:spacing w:before="48" w:after="48"/>
        <w:ind w:firstLine="2100" w:firstLineChars="1000"/>
        <w:rPr>
          <w:rFonts w:ascii="方正仿宋_GBK" w:eastAsia="方正仿宋_GBK"/>
        </w:rPr>
      </w:pPr>
      <w:r>
        <w:rPr>
          <w:rFonts w:hint="eastAsia" w:ascii="方正仿宋_GBK" w:eastAsia="方正仿宋_GBK"/>
        </w:rPr>
        <w:t>水域测量实物工作收费基价表        表 2.3 -2</w:t>
      </w:r>
    </w:p>
    <w:tbl>
      <w:tblPr>
        <w:tblStyle w:val="33"/>
        <w:tblW w:w="9953" w:type="dxa"/>
        <w:jc w:val="center"/>
        <w:tblLayout w:type="fixed"/>
        <w:tblCellMar>
          <w:top w:w="0" w:type="dxa"/>
          <w:left w:w="0" w:type="dxa"/>
          <w:bottom w:w="0" w:type="dxa"/>
          <w:right w:w="0" w:type="dxa"/>
        </w:tblCellMar>
      </w:tblPr>
      <w:tblGrid>
        <w:gridCol w:w="858"/>
        <w:gridCol w:w="2017"/>
        <w:gridCol w:w="512"/>
        <w:gridCol w:w="1521"/>
        <w:gridCol w:w="1250"/>
        <w:gridCol w:w="1265"/>
        <w:gridCol w:w="1265"/>
        <w:gridCol w:w="1265"/>
      </w:tblGrid>
      <w:tr>
        <w:tblPrEx>
          <w:tblCellMar>
            <w:top w:w="0" w:type="dxa"/>
            <w:left w:w="0" w:type="dxa"/>
            <w:bottom w:w="0" w:type="dxa"/>
            <w:right w:w="0" w:type="dxa"/>
          </w:tblCellMar>
        </w:tblPrEx>
        <w:trPr>
          <w:trHeight w:val="493" w:hRule="exact"/>
          <w:jc w:val="center"/>
        </w:trPr>
        <w:tc>
          <w:tcPr>
            <w:tcW w:w="8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05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3794"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08"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050"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35" w:hRule="exact"/>
          <w:jc w:val="center"/>
        </w:trPr>
        <w:tc>
          <w:tcPr>
            <w:tcW w:w="8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0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湖、江、</w:t>
            </w:r>
          </w:p>
          <w:p>
            <w:pPr>
              <w:jc w:val="center"/>
              <w:rPr>
                <w:rFonts w:ascii="方正仿宋_GBK" w:eastAsia="方正仿宋_GBK"/>
              </w:rPr>
            </w:pPr>
            <w:r>
              <w:rPr>
                <w:rFonts w:hint="eastAsia" w:ascii="方正仿宋_GBK" w:eastAsia="方正仿宋_GBK"/>
              </w:rPr>
              <w:t>河、塘、</w:t>
            </w:r>
          </w:p>
          <w:p>
            <w:pPr>
              <w:jc w:val="center"/>
              <w:rPr>
                <w:rFonts w:ascii="方正仿宋_GBK" w:eastAsia="方正仿宋_GBK"/>
              </w:rPr>
            </w:pPr>
            <w:r>
              <w:rPr>
                <w:rFonts w:hint="eastAsia" w:ascii="方正仿宋_GBK" w:eastAsia="方正仿宋_GBK"/>
              </w:rPr>
              <w:t>沼泽地、</w:t>
            </w:r>
          </w:p>
          <w:p>
            <w:pPr>
              <w:ind w:firstLine="630" w:firstLineChars="300"/>
              <w:rPr>
                <w:rFonts w:ascii="方正仿宋_GBK" w:eastAsia="方正仿宋_GBK"/>
              </w:rPr>
            </w:pPr>
            <w:r>
              <w:rPr>
                <w:rFonts w:hint="eastAsia" w:ascii="方正仿宋_GBK" w:eastAsia="方正仿宋_GBK"/>
              </w:rPr>
              <w:t>积水区</w:t>
            </w:r>
          </w:p>
        </w:tc>
        <w:tc>
          <w:tcPr>
            <w:tcW w:w="51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比 </w:t>
            </w:r>
          </w:p>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 xml:space="preserve">例 </w:t>
            </w:r>
          </w:p>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尺</w:t>
            </w: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204748</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272301</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382875</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89020</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118396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166468</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40464</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53817</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75680</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17803</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23680</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33294</w:t>
            </w:r>
          </w:p>
        </w:tc>
      </w:tr>
      <w:tr>
        <w:tblPrEx>
          <w:tblCellMar>
            <w:top w:w="0" w:type="dxa"/>
            <w:left w:w="0" w:type="dxa"/>
            <w:bottom w:w="0" w:type="dxa"/>
            <w:right w:w="0" w:type="dxa"/>
          </w:tblCellMar>
        </w:tblPrEx>
        <w:trPr>
          <w:trHeight w:val="450"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5260</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7002</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9838</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2955</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3924</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5530</w:t>
            </w:r>
          </w:p>
        </w:tc>
      </w:tr>
      <w:tr>
        <w:tblPrEx>
          <w:tblCellMar>
            <w:top w:w="0" w:type="dxa"/>
            <w:left w:w="0" w:type="dxa"/>
            <w:bottom w:w="0" w:type="dxa"/>
            <w:right w:w="0" w:type="dxa"/>
          </w:tblCellMar>
        </w:tblPrEx>
        <w:trPr>
          <w:trHeight w:val="493" w:hRule="exact"/>
          <w:jc w:val="center"/>
        </w:trPr>
        <w:tc>
          <w:tcPr>
            <w:tcW w:w="8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0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滨海区</w:t>
            </w: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564" w:type="dxa"/>
            <w:gridSpan w:val="5"/>
            <w:tcBorders>
              <w:top w:val="single" w:color="000000" w:sz="6" w:space="0"/>
              <w:left w:val="single" w:color="000000" w:sz="6" w:space="0"/>
              <w:bottom w:val="single" w:color="000000" w:sz="6" w:space="0"/>
              <w:right w:val="single" w:color="000000" w:sz="6" w:space="0"/>
            </w:tcBorders>
            <w:vAlign w:val="center"/>
          </w:tcPr>
          <w:p>
            <w:pPr>
              <w:ind w:firstLine="105" w:firstLineChars="50"/>
              <w:jc w:val="left"/>
              <w:rPr>
                <w:rFonts w:ascii="方正仿宋_GBK" w:eastAsia="方正仿宋_GBK"/>
              </w:rPr>
            </w:pPr>
            <w:r>
              <w:rPr>
                <w:rFonts w:hint="eastAsia" w:ascii="方正仿宋_GBK" w:eastAsia="方正仿宋_GBK"/>
              </w:rPr>
              <w:t>以本表序号1 为收费基价，附加调整系数为 1.5</w:t>
            </w:r>
          </w:p>
        </w:tc>
      </w:tr>
      <w:tr>
        <w:tblPrEx>
          <w:tblCellMar>
            <w:top w:w="0" w:type="dxa"/>
            <w:left w:w="0" w:type="dxa"/>
            <w:bottom w:w="0" w:type="dxa"/>
            <w:right w:w="0" w:type="dxa"/>
          </w:tblCellMar>
        </w:tblPrEx>
        <w:trPr>
          <w:trHeight w:val="450" w:hRule="exact"/>
          <w:jc w:val="center"/>
        </w:trPr>
        <w:tc>
          <w:tcPr>
            <w:tcW w:w="8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0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河道断面</w:t>
            </w: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3245</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4316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6474</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2636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3506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5261</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2023</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2698</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4046</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1559</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2075</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3112</w:t>
            </w:r>
          </w:p>
        </w:tc>
      </w:tr>
      <w:tr>
        <w:tblPrEx>
          <w:tblCellMar>
            <w:top w:w="0" w:type="dxa"/>
            <w:left w:w="0" w:type="dxa"/>
            <w:bottom w:w="0" w:type="dxa"/>
            <w:right w:w="0" w:type="dxa"/>
          </w:tblCellMar>
        </w:tblPrEx>
        <w:trPr>
          <w:trHeight w:val="450"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1268</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1686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2529</w:t>
            </w:r>
          </w:p>
        </w:tc>
      </w:tr>
    </w:tbl>
    <w:p>
      <w:pPr>
        <w:ind w:firstLine="600" w:firstLineChars="200"/>
        <w:rPr>
          <w:rFonts w:ascii="方正仿宋_GBK" w:hAnsi="宋体" w:eastAsia="方正仿宋_GBK"/>
          <w:sz w:val="30"/>
          <w:szCs w:val="30"/>
        </w:rPr>
      </w:pPr>
      <w:r>
        <w:rPr>
          <w:rFonts w:ascii="方正仿宋_GBK" w:hAnsi="宋体" w:eastAsia="方正仿宋_GBK"/>
          <w:sz w:val="30"/>
          <w:szCs w:val="30"/>
        </w:rPr>
        <w:t>4</w:t>
      </w:r>
      <w:r>
        <w:rPr>
          <w:rFonts w:hint="eastAsia" w:ascii="方正仿宋_GBK" w:hAnsi="宋体" w:eastAsia="方正仿宋_GBK"/>
          <w:sz w:val="30"/>
          <w:szCs w:val="30"/>
        </w:rPr>
        <w:t>、地下管线测量</w:t>
      </w:r>
    </w:p>
    <w:p>
      <w:pPr>
        <w:pStyle w:val="16"/>
        <w:spacing w:before="48" w:after="48"/>
        <w:ind w:firstLine="2625" w:firstLineChars="1250"/>
        <w:rPr>
          <w:rFonts w:ascii="方正仿宋_GBK" w:eastAsia="方正仿宋_GBK"/>
          <w:szCs w:val="21"/>
        </w:rPr>
      </w:pPr>
      <w:r>
        <w:rPr>
          <w:rFonts w:hint="eastAsia" w:ascii="方正仿宋_GBK" w:eastAsia="方正仿宋_GBK"/>
          <w:szCs w:val="21"/>
        </w:rPr>
        <w:t>地下管线测量复杂程度表       表 2 . 4 - 1</w:t>
      </w:r>
    </w:p>
    <w:tbl>
      <w:tblPr>
        <w:tblStyle w:val="33"/>
        <w:tblW w:w="9888" w:type="dxa"/>
        <w:jc w:val="center"/>
        <w:tblLayout w:type="fixed"/>
        <w:tblCellMar>
          <w:top w:w="0" w:type="dxa"/>
          <w:left w:w="0" w:type="dxa"/>
          <w:bottom w:w="0" w:type="dxa"/>
          <w:right w:w="0" w:type="dxa"/>
        </w:tblCellMar>
      </w:tblPr>
      <w:tblGrid>
        <w:gridCol w:w="2042"/>
        <w:gridCol w:w="2550"/>
        <w:gridCol w:w="2521"/>
        <w:gridCol w:w="2775"/>
      </w:tblGrid>
      <w:tr>
        <w:tblPrEx>
          <w:tblCellMar>
            <w:top w:w="0" w:type="dxa"/>
            <w:left w:w="0" w:type="dxa"/>
            <w:bottom w:w="0" w:type="dxa"/>
            <w:right w:w="0" w:type="dxa"/>
          </w:tblCellMar>
        </w:tblPrEx>
        <w:trPr>
          <w:trHeight w:val="507"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类别</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简 </w:t>
            </w:r>
            <w:r>
              <w:rPr>
                <w:rFonts w:hint="eastAsia" w:ascii="方正仿宋_GBK" w:eastAsia="方正仿宋_GBK"/>
                <w:szCs w:val="21"/>
              </w:rPr>
              <w:tab/>
            </w:r>
            <w:r>
              <w:rPr>
                <w:rFonts w:hint="eastAsia" w:ascii="方正仿宋_GBK" w:eastAsia="方正仿宋_GBK"/>
                <w:szCs w:val="21"/>
              </w:rPr>
              <w:t>单</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中 </w:t>
            </w:r>
            <w:r>
              <w:rPr>
                <w:rFonts w:hint="eastAsia" w:ascii="方正仿宋_GBK" w:eastAsia="方正仿宋_GBK"/>
                <w:szCs w:val="21"/>
              </w:rPr>
              <w:tab/>
            </w:r>
            <w:r>
              <w:rPr>
                <w:rFonts w:hint="eastAsia" w:ascii="方正仿宋_GBK" w:eastAsia="方正仿宋_GBK"/>
                <w:szCs w:val="21"/>
              </w:rPr>
              <w:t>等</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复 </w:t>
            </w:r>
            <w:r>
              <w:rPr>
                <w:rFonts w:hint="eastAsia" w:ascii="方正仿宋_GBK" w:eastAsia="方正仿宋_GBK"/>
                <w:szCs w:val="21"/>
              </w:rPr>
              <w:tab/>
            </w:r>
            <w:r>
              <w:rPr>
                <w:rFonts w:hint="eastAsia" w:ascii="方正仿宋_GBK" w:eastAsia="方正仿宋_GBK"/>
                <w:szCs w:val="21"/>
              </w:rPr>
              <w:t>杂</w:t>
            </w:r>
          </w:p>
        </w:tc>
      </w:tr>
      <w:tr>
        <w:tblPrEx>
          <w:tblCellMar>
            <w:top w:w="0" w:type="dxa"/>
            <w:left w:w="0" w:type="dxa"/>
            <w:bottom w:w="0" w:type="dxa"/>
            <w:right w:w="0" w:type="dxa"/>
          </w:tblCellMar>
        </w:tblPrEx>
        <w:trPr>
          <w:trHeight w:val="492"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地形</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平坦</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起伏不大</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高差大</w:t>
            </w:r>
          </w:p>
        </w:tc>
      </w:tr>
      <w:tr>
        <w:tblPrEx>
          <w:tblCellMar>
            <w:top w:w="0" w:type="dxa"/>
            <w:left w:w="0" w:type="dxa"/>
            <w:bottom w:w="0" w:type="dxa"/>
            <w:right w:w="0" w:type="dxa"/>
          </w:tblCellMar>
        </w:tblPrEx>
        <w:trPr>
          <w:trHeight w:val="492"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障碍</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建筑物密度小</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建筑物密度中等</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建筑物密度大</w:t>
            </w:r>
          </w:p>
        </w:tc>
      </w:tr>
      <w:tr>
        <w:tblPrEx>
          <w:tblCellMar>
            <w:top w:w="0" w:type="dxa"/>
            <w:left w:w="0" w:type="dxa"/>
            <w:bottom w:w="0" w:type="dxa"/>
            <w:right w:w="0" w:type="dxa"/>
          </w:tblCellMar>
        </w:tblPrEx>
        <w:trPr>
          <w:trHeight w:val="507"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种类</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1~3 种</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4~5 种</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&gt;5 种</w:t>
            </w:r>
          </w:p>
        </w:tc>
      </w:tr>
      <w:tr>
        <w:tblPrEx>
          <w:tblCellMar>
            <w:top w:w="0" w:type="dxa"/>
            <w:left w:w="0" w:type="dxa"/>
            <w:bottom w:w="0" w:type="dxa"/>
            <w:right w:w="0" w:type="dxa"/>
          </w:tblCellMar>
        </w:tblPrEx>
        <w:trPr>
          <w:trHeight w:val="492"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定位点</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每 km 平均≤10 点</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每km平均≤20 点</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每 km平均&gt;20 点</w:t>
            </w:r>
          </w:p>
        </w:tc>
      </w:tr>
    </w:tbl>
    <w:p>
      <w:pPr>
        <w:pStyle w:val="16"/>
        <w:spacing w:before="48" w:after="48"/>
        <w:ind w:firstLine="2520" w:firstLineChars="1200"/>
        <w:rPr>
          <w:rFonts w:ascii="方正仿宋_GBK" w:eastAsia="方正仿宋_GBK"/>
          <w:szCs w:val="21"/>
        </w:rPr>
      </w:pPr>
    </w:p>
    <w:p>
      <w:pPr>
        <w:pStyle w:val="16"/>
        <w:spacing w:before="48" w:after="48"/>
        <w:ind w:firstLine="2520" w:firstLineChars="1200"/>
        <w:rPr>
          <w:rFonts w:ascii="方正仿宋_GBK" w:eastAsia="方正仿宋_GBK"/>
          <w:szCs w:val="21"/>
        </w:rPr>
      </w:pPr>
      <w:r>
        <w:rPr>
          <w:rFonts w:hint="eastAsia" w:ascii="方正仿宋_GBK" w:eastAsia="方正仿宋_GBK"/>
          <w:szCs w:val="21"/>
        </w:rPr>
        <w:t>地下管线测量实物工作收费基价表       表 2.4 - 2</w:t>
      </w:r>
    </w:p>
    <w:tbl>
      <w:tblPr>
        <w:tblStyle w:val="33"/>
        <w:tblW w:w="9960" w:type="dxa"/>
        <w:jc w:val="center"/>
        <w:tblLayout w:type="fixed"/>
        <w:tblCellMar>
          <w:top w:w="0" w:type="dxa"/>
          <w:left w:w="0" w:type="dxa"/>
          <w:bottom w:w="0" w:type="dxa"/>
          <w:right w:w="0" w:type="dxa"/>
        </w:tblCellMar>
      </w:tblPr>
      <w:tblGrid>
        <w:gridCol w:w="1365"/>
        <w:gridCol w:w="3285"/>
        <w:gridCol w:w="1500"/>
        <w:gridCol w:w="1245"/>
        <w:gridCol w:w="1275"/>
        <w:gridCol w:w="1290"/>
      </w:tblGrid>
      <w:tr>
        <w:tblPrEx>
          <w:tblCellMar>
            <w:top w:w="0" w:type="dxa"/>
            <w:left w:w="0" w:type="dxa"/>
            <w:bottom w:w="0" w:type="dxa"/>
            <w:right w:w="0" w:type="dxa"/>
          </w:tblCellMar>
        </w:tblPrEx>
        <w:trPr>
          <w:trHeight w:val="510" w:hRule="exact"/>
          <w:jc w:val="center"/>
        </w:trPr>
        <w:tc>
          <w:tcPr>
            <w:tcW w:w="13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序号</w:t>
            </w:r>
          </w:p>
        </w:tc>
        <w:tc>
          <w:tcPr>
            <w:tcW w:w="32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项 </w:t>
            </w:r>
            <w:r>
              <w:rPr>
                <w:rFonts w:hint="eastAsia" w:ascii="方正仿宋_GBK" w:eastAsia="方正仿宋_GBK"/>
                <w:szCs w:val="21"/>
              </w:rPr>
              <w:tab/>
            </w:r>
            <w:r>
              <w:rPr>
                <w:rFonts w:hint="eastAsia" w:ascii="方正仿宋_GBK" w:eastAsia="方正仿宋_GBK"/>
                <w:szCs w:val="21"/>
              </w:rPr>
              <w:t>目</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计费单位</w:t>
            </w:r>
          </w:p>
        </w:tc>
        <w:tc>
          <w:tcPr>
            <w:tcW w:w="38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收费基价(元)</w:t>
            </w:r>
          </w:p>
        </w:tc>
      </w:tr>
      <w:tr>
        <w:tblPrEx>
          <w:tblCellMar>
            <w:top w:w="0" w:type="dxa"/>
            <w:left w:w="0" w:type="dxa"/>
            <w:bottom w:w="0" w:type="dxa"/>
            <w:right w:w="0" w:type="dxa"/>
          </w:tblCellMar>
        </w:tblPrEx>
        <w:trPr>
          <w:trHeight w:val="525" w:hRule="exact"/>
          <w:jc w:val="center"/>
        </w:trPr>
        <w:tc>
          <w:tcPr>
            <w:tcW w:w="13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2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简单</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中等</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复杂</w:t>
            </w:r>
          </w:p>
        </w:tc>
      </w:tr>
      <w:tr>
        <w:tblPrEx>
          <w:tblCellMar>
            <w:top w:w="0" w:type="dxa"/>
            <w:left w:w="0" w:type="dxa"/>
            <w:bottom w:w="0" w:type="dxa"/>
            <w:right w:w="0" w:type="dxa"/>
          </w:tblCellMar>
        </w:tblPrEx>
        <w:trPr>
          <w:trHeight w:val="450" w:hRule="exact"/>
          <w:jc w:val="center"/>
        </w:trPr>
        <w:tc>
          <w:tcPr>
            <w:tcW w:w="13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l</w:t>
            </w:r>
          </w:p>
        </w:tc>
        <w:tc>
          <w:tcPr>
            <w:tcW w:w="32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地下电缆</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km</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1206</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1446</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1880</w:t>
            </w:r>
          </w:p>
        </w:tc>
      </w:tr>
      <w:tr>
        <w:tblPrEx>
          <w:tblCellMar>
            <w:top w:w="0" w:type="dxa"/>
            <w:left w:w="0" w:type="dxa"/>
            <w:bottom w:w="0" w:type="dxa"/>
            <w:right w:w="0" w:type="dxa"/>
          </w:tblCellMar>
        </w:tblPrEx>
        <w:trPr>
          <w:trHeight w:val="465" w:hRule="exact"/>
          <w:jc w:val="center"/>
        </w:trPr>
        <w:tc>
          <w:tcPr>
            <w:tcW w:w="13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2</w:t>
            </w:r>
          </w:p>
        </w:tc>
        <w:tc>
          <w:tcPr>
            <w:tcW w:w="32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工业管道</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1416</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1700</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2337</w:t>
            </w:r>
          </w:p>
        </w:tc>
      </w:tr>
      <w:tr>
        <w:tblPrEx>
          <w:tblCellMar>
            <w:top w:w="0" w:type="dxa"/>
            <w:left w:w="0" w:type="dxa"/>
            <w:bottom w:w="0" w:type="dxa"/>
            <w:right w:w="0" w:type="dxa"/>
          </w:tblCellMar>
        </w:tblPrEx>
        <w:trPr>
          <w:trHeight w:val="450" w:hRule="exact"/>
          <w:jc w:val="center"/>
        </w:trPr>
        <w:tc>
          <w:tcPr>
            <w:tcW w:w="13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3</w:t>
            </w:r>
          </w:p>
        </w:tc>
        <w:tc>
          <w:tcPr>
            <w:tcW w:w="32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上下水及暖气管道</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1624</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1948</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2599</w:t>
            </w: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5、洞室测量</w:t>
      </w:r>
    </w:p>
    <w:p>
      <w:pPr>
        <w:pStyle w:val="16"/>
        <w:spacing w:before="48" w:after="48"/>
        <w:ind w:firstLine="2415" w:firstLineChars="1150"/>
        <w:rPr>
          <w:rFonts w:ascii="方正仿宋_GBK" w:eastAsia="方正仿宋_GBK"/>
        </w:rPr>
      </w:pPr>
      <w:r>
        <w:rPr>
          <w:rFonts w:hint="eastAsia" w:ascii="方正仿宋_GBK" w:eastAsia="方正仿宋_GBK"/>
        </w:rPr>
        <w:t>洞室测量复杂程度表        表 2.5 - 1</w:t>
      </w:r>
    </w:p>
    <w:tbl>
      <w:tblPr>
        <w:tblStyle w:val="33"/>
        <w:tblW w:w="8725" w:type="dxa"/>
        <w:jc w:val="center"/>
        <w:tblLayout w:type="fixed"/>
        <w:tblCellMar>
          <w:top w:w="0" w:type="dxa"/>
          <w:left w:w="0" w:type="dxa"/>
          <w:bottom w:w="0" w:type="dxa"/>
          <w:right w:w="0" w:type="dxa"/>
        </w:tblCellMar>
      </w:tblPr>
      <w:tblGrid>
        <w:gridCol w:w="2952"/>
        <w:gridCol w:w="2873"/>
        <w:gridCol w:w="2900"/>
      </w:tblGrid>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简 </w:t>
            </w:r>
            <w:r>
              <w:rPr>
                <w:rFonts w:hint="eastAsia" w:ascii="方正仿宋_GBK" w:eastAsia="方正仿宋_GBK"/>
              </w:rPr>
              <w:tab/>
            </w:r>
            <w:r>
              <w:rPr>
                <w:rFonts w:hint="eastAsia" w:ascii="方正仿宋_GBK" w:eastAsia="方正仿宋_GBK"/>
              </w:rPr>
              <w:t>单</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中 </w:t>
            </w:r>
            <w:r>
              <w:rPr>
                <w:rFonts w:hint="eastAsia" w:ascii="方正仿宋_GBK" w:eastAsia="方正仿宋_GBK"/>
              </w:rPr>
              <w:tab/>
            </w:r>
            <w:r>
              <w:rPr>
                <w:rFonts w:hint="eastAsia" w:ascii="方正仿宋_GBK" w:eastAsia="方正仿宋_GBK"/>
              </w:rPr>
              <w:t>等</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复 </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有充分照明</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有部分照明</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没有照明</w:t>
            </w:r>
          </w:p>
        </w:tc>
      </w:tr>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洞室的净空高≥2.0m</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洞室的净空高≥1.8m</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洞室的净空高&lt;1.8m</w:t>
            </w:r>
          </w:p>
        </w:tc>
      </w:tr>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洞室导线平均边长≥15m</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洞室导线平均边长≥11m</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洞室导线平均边长&lt;11m</w:t>
            </w:r>
          </w:p>
        </w:tc>
      </w:tr>
    </w:tbl>
    <w:p>
      <w:pPr>
        <w:pStyle w:val="16"/>
        <w:spacing w:before="48" w:after="48"/>
        <w:ind w:firstLine="631"/>
        <w:rPr>
          <w:rFonts w:ascii="方正仿宋_GBK" w:eastAsia="方正仿宋_GBK"/>
        </w:rPr>
      </w:pPr>
    </w:p>
    <w:p>
      <w:pPr>
        <w:pStyle w:val="16"/>
        <w:spacing w:before="48" w:after="48"/>
        <w:ind w:firstLine="2205" w:firstLineChars="1050"/>
        <w:rPr>
          <w:rFonts w:ascii="方正仿宋_GBK" w:eastAsia="方正仿宋_GBK"/>
        </w:rPr>
      </w:pPr>
      <w:r>
        <w:rPr>
          <w:rFonts w:hint="eastAsia" w:ascii="方正仿宋_GBK" w:eastAsia="方正仿宋_GBK"/>
        </w:rPr>
        <w:t xml:space="preserve">洞室测量实物工作收费基价表 </w:t>
      </w:r>
      <w:r>
        <w:rPr>
          <w:rFonts w:hint="eastAsia" w:ascii="方正仿宋_GBK" w:eastAsia="方正仿宋_GBK"/>
        </w:rPr>
        <w:tab/>
      </w:r>
      <w:r>
        <w:rPr>
          <w:rFonts w:hint="eastAsia" w:ascii="方正仿宋_GBK" w:eastAsia="方正仿宋_GBK"/>
        </w:rPr>
        <w:t>表 2.5 - 2</w:t>
      </w:r>
    </w:p>
    <w:tbl>
      <w:tblPr>
        <w:tblStyle w:val="33"/>
        <w:tblW w:w="8686" w:type="dxa"/>
        <w:jc w:val="center"/>
        <w:tblLayout w:type="fixed"/>
        <w:tblCellMar>
          <w:top w:w="0" w:type="dxa"/>
          <w:left w:w="0" w:type="dxa"/>
          <w:bottom w:w="0" w:type="dxa"/>
          <w:right w:w="0" w:type="dxa"/>
        </w:tblCellMar>
      </w:tblPr>
      <w:tblGrid>
        <w:gridCol w:w="1626"/>
        <w:gridCol w:w="1758"/>
        <w:gridCol w:w="1771"/>
        <w:gridCol w:w="1745"/>
        <w:gridCol w:w="1786"/>
      </w:tblGrid>
      <w:tr>
        <w:tblPrEx>
          <w:tblCellMar>
            <w:top w:w="0" w:type="dxa"/>
            <w:left w:w="0" w:type="dxa"/>
            <w:bottom w:w="0" w:type="dxa"/>
            <w:right w:w="0" w:type="dxa"/>
          </w:tblCellMar>
        </w:tblPrEx>
        <w:trPr>
          <w:trHeight w:val="615" w:hRule="exact"/>
          <w:jc w:val="center"/>
        </w:trPr>
        <w:tc>
          <w:tcPr>
            <w:tcW w:w="162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7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53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615" w:hRule="exact"/>
          <w:jc w:val="center"/>
        </w:trPr>
        <w:tc>
          <w:tcPr>
            <w:tcW w:w="16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78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615" w:hRule="exact"/>
          <w:jc w:val="center"/>
        </w:trPr>
        <w:tc>
          <w:tcPr>
            <w:tcW w:w="162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洞室测量</w:t>
            </w:r>
          </w:p>
        </w:tc>
        <w:tc>
          <w:tcPr>
            <w:tcW w:w="17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17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2698</w:t>
            </w:r>
          </w:p>
        </w:tc>
        <w:tc>
          <w:tcPr>
            <w:tcW w:w="1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4384</w:t>
            </w:r>
          </w:p>
        </w:tc>
        <w:tc>
          <w:tcPr>
            <w:tcW w:w="178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6744</w:t>
            </w:r>
          </w:p>
        </w:tc>
      </w:tr>
    </w:tbl>
    <w:p>
      <w:pPr>
        <w:ind w:firstLine="600" w:firstLineChars="200"/>
        <w:rPr>
          <w:rFonts w:ascii="方正仿宋_GBK" w:hAnsi="宋体" w:eastAsia="方正仿宋_GBK"/>
          <w:sz w:val="30"/>
          <w:szCs w:val="30"/>
        </w:rPr>
      </w:pPr>
    </w:p>
    <w:p>
      <w:pPr>
        <w:ind w:firstLine="600" w:firstLineChars="200"/>
        <w:rPr>
          <w:rFonts w:ascii="方正仿宋_GBK" w:hAnsi="宋体" w:eastAsia="方正仿宋_GBK"/>
          <w:sz w:val="30"/>
          <w:szCs w:val="30"/>
        </w:rPr>
      </w:pPr>
      <w:r>
        <w:rPr>
          <w:rFonts w:ascii="方正仿宋_GBK" w:hAnsi="宋体" w:eastAsia="方正仿宋_GBK"/>
          <w:sz w:val="30"/>
          <w:szCs w:val="30"/>
        </w:rPr>
        <w:t>6</w:t>
      </w:r>
      <w:r>
        <w:rPr>
          <w:rFonts w:hint="eastAsia" w:ascii="方正仿宋_GBK" w:hAnsi="宋体" w:eastAsia="方正仿宋_GBK"/>
          <w:sz w:val="30"/>
          <w:szCs w:val="30"/>
        </w:rPr>
        <w:t>、其他测量</w:t>
      </w:r>
    </w:p>
    <w:p>
      <w:pPr>
        <w:pStyle w:val="16"/>
        <w:spacing w:before="48" w:after="48"/>
        <w:ind w:firstLine="2310" w:firstLineChars="1100"/>
        <w:rPr>
          <w:rFonts w:ascii="方正仿宋_GBK" w:eastAsia="方正仿宋_GBK"/>
          <w:szCs w:val="21"/>
        </w:rPr>
      </w:pPr>
      <w:r>
        <w:rPr>
          <w:rFonts w:hint="eastAsia" w:ascii="方正仿宋_GBK" w:eastAsia="方正仿宋_GBK"/>
          <w:szCs w:val="21"/>
        </w:rPr>
        <w:t xml:space="preserve">其他测量实物工作收费基价表        表 2.6 </w:t>
      </w:r>
      <w:r>
        <w:rPr>
          <w:rFonts w:ascii="方正仿宋_GBK" w:eastAsia="方正仿宋_GBK"/>
          <w:szCs w:val="21"/>
        </w:rPr>
        <w:t>–</w:t>
      </w:r>
      <w:r>
        <w:rPr>
          <w:rFonts w:hint="eastAsia" w:ascii="方正仿宋_GBK" w:eastAsia="方正仿宋_GBK"/>
          <w:szCs w:val="21"/>
        </w:rPr>
        <w:t xml:space="preserve"> 1</w:t>
      </w:r>
    </w:p>
    <w:tbl>
      <w:tblPr>
        <w:tblStyle w:val="33"/>
        <w:tblW w:w="9860" w:type="dxa"/>
        <w:tblInd w:w="-701" w:type="dxa"/>
        <w:tblLayout w:type="fixed"/>
        <w:tblCellMar>
          <w:top w:w="0" w:type="dxa"/>
          <w:left w:w="0" w:type="dxa"/>
          <w:bottom w:w="0" w:type="dxa"/>
          <w:right w:w="0" w:type="dxa"/>
        </w:tblCellMar>
      </w:tblPr>
      <w:tblGrid>
        <w:gridCol w:w="17"/>
        <w:gridCol w:w="692"/>
        <w:gridCol w:w="17"/>
        <w:gridCol w:w="976"/>
        <w:gridCol w:w="17"/>
        <w:gridCol w:w="408"/>
        <w:gridCol w:w="657"/>
        <w:gridCol w:w="494"/>
        <w:gridCol w:w="556"/>
        <w:gridCol w:w="1553"/>
        <w:gridCol w:w="68"/>
        <w:gridCol w:w="1208"/>
        <w:gridCol w:w="68"/>
        <w:gridCol w:w="992"/>
        <w:gridCol w:w="78"/>
        <w:gridCol w:w="1019"/>
        <w:gridCol w:w="37"/>
        <w:gridCol w:w="924"/>
        <w:gridCol w:w="79"/>
      </w:tblGrid>
      <w:tr>
        <w:tblPrEx>
          <w:tblCellMar>
            <w:top w:w="0" w:type="dxa"/>
            <w:left w:w="0" w:type="dxa"/>
            <w:bottom w:w="0" w:type="dxa"/>
            <w:right w:w="0" w:type="dxa"/>
          </w:tblCellMar>
        </w:tblPrEx>
        <w:trPr>
          <w:gridAfter w:val="1"/>
          <w:wAfter w:w="79" w:type="dxa"/>
          <w:trHeight w:val="390" w:hRule="exact"/>
        </w:trPr>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序号</w:t>
            </w:r>
          </w:p>
        </w:tc>
        <w:tc>
          <w:tcPr>
            <w:tcW w:w="4678" w:type="dxa"/>
            <w:gridSpan w:val="8"/>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项</w:t>
            </w:r>
            <w:r>
              <w:rPr>
                <w:rFonts w:ascii="方正仿宋_GBK" w:eastAsia="方正仿宋_GBK"/>
                <w:szCs w:val="21"/>
              </w:rPr>
              <w:tab/>
            </w:r>
            <w:r>
              <w:rPr>
                <w:rFonts w:hint="eastAsia" w:ascii="方正仿宋_GBK" w:eastAsia="方正仿宋_GBK"/>
                <w:szCs w:val="21"/>
              </w:rPr>
              <w:t>目</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计费单位</w:t>
            </w: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收费基价</w:t>
            </w:r>
            <w:r>
              <w:rPr>
                <w:rFonts w:ascii="方正仿宋_GBK" w:eastAsia="方正仿宋_GBK"/>
                <w:szCs w:val="21"/>
              </w:rPr>
              <w:t>(</w:t>
            </w:r>
            <w:r>
              <w:rPr>
                <w:rFonts w:hint="eastAsia" w:ascii="方正仿宋_GBK" w:eastAsia="方正仿宋_GBK"/>
                <w:szCs w:val="21"/>
              </w:rPr>
              <w:t>元</w:t>
            </w:r>
            <w:r>
              <w:rPr>
                <w:rFonts w:ascii="方正仿宋_GBK" w:eastAsia="方正仿宋_GBK"/>
                <w:szCs w:val="21"/>
              </w:rPr>
              <w:t>)</w:t>
            </w:r>
          </w:p>
        </w:tc>
      </w:tr>
      <w:tr>
        <w:tblPrEx>
          <w:tblCellMar>
            <w:top w:w="0" w:type="dxa"/>
            <w:left w:w="0" w:type="dxa"/>
            <w:bottom w:w="0" w:type="dxa"/>
            <w:right w:w="0" w:type="dxa"/>
          </w:tblCellMar>
        </w:tblPrEx>
        <w:trPr>
          <w:gridAfter w:val="1"/>
          <w:wAfter w:w="79" w:type="dxa"/>
          <w:trHeight w:val="40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678" w:type="dxa"/>
            <w:gridSpan w:val="8"/>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简单</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中等</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复杂</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p>
        </w:tc>
        <w:tc>
          <w:tcPr>
            <w:tcW w:w="993"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地形</w:t>
            </w:r>
          </w:p>
          <w:p>
            <w:pPr>
              <w:jc w:val="center"/>
              <w:rPr>
                <w:rFonts w:ascii="方正仿宋_GBK" w:eastAsia="方正仿宋_GBK"/>
                <w:szCs w:val="21"/>
              </w:rPr>
            </w:pPr>
            <w:r>
              <w:rPr>
                <w:rFonts w:hint="eastAsia" w:ascii="方正仿宋_GBK" w:eastAsia="方正仿宋_GBK"/>
                <w:szCs w:val="21"/>
              </w:rPr>
              <w:t>图数</w:t>
            </w:r>
          </w:p>
          <w:p>
            <w:pPr>
              <w:jc w:val="center"/>
              <w:rPr>
                <w:rFonts w:ascii="方正仿宋_GBK" w:eastAsia="方正仿宋_GBK"/>
                <w:szCs w:val="21"/>
              </w:rPr>
            </w:pPr>
            <w:r>
              <w:rPr>
                <w:rFonts w:hint="eastAsia" w:ascii="方正仿宋_GBK" w:eastAsia="方正仿宋_GBK"/>
                <w:szCs w:val="21"/>
              </w:rPr>
              <w:t>字化</w:t>
            </w:r>
          </w:p>
        </w:tc>
        <w:tc>
          <w:tcPr>
            <w:tcW w:w="1082"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一</w:t>
            </w:r>
          </w:p>
          <w:p>
            <w:pPr>
              <w:jc w:val="center"/>
              <w:rPr>
                <w:rFonts w:ascii="方正仿宋_GBK" w:eastAsia="方正仿宋_GBK"/>
                <w:szCs w:val="21"/>
              </w:rPr>
            </w:pPr>
            <w:r>
              <w:rPr>
                <w:rFonts w:hint="eastAsia" w:ascii="方正仿宋_GBK" w:eastAsia="方正仿宋_GBK"/>
                <w:szCs w:val="21"/>
              </w:rPr>
              <w:t>般</w:t>
            </w:r>
          </w:p>
          <w:p>
            <w:pPr>
              <w:jc w:val="center"/>
              <w:rPr>
                <w:rFonts w:ascii="方正仿宋_GBK" w:eastAsia="方正仿宋_GBK"/>
                <w:szCs w:val="21"/>
              </w:rPr>
            </w:pPr>
            <w:r>
              <w:rPr>
                <w:rFonts w:hint="eastAsia" w:ascii="方正仿宋_GBK" w:eastAsia="方正仿宋_GBK"/>
                <w:szCs w:val="21"/>
              </w:rPr>
              <w:t>地</w:t>
            </w:r>
          </w:p>
          <w:p>
            <w:pPr>
              <w:jc w:val="center"/>
              <w:rPr>
                <w:rFonts w:ascii="方正仿宋_GBK" w:eastAsia="方正仿宋_GBK"/>
                <w:szCs w:val="21"/>
              </w:rPr>
            </w:pPr>
            <w:r>
              <w:rPr>
                <w:rFonts w:hint="eastAsia" w:ascii="方正仿宋_GBK" w:eastAsia="方正仿宋_GBK"/>
                <w:szCs w:val="21"/>
              </w:rPr>
              <w:t>区</w:t>
            </w:r>
          </w:p>
        </w:tc>
        <w:tc>
          <w:tcPr>
            <w:tcW w:w="4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比</w:t>
            </w:r>
          </w:p>
          <w:p>
            <w:pPr>
              <w:jc w:val="center"/>
              <w:rPr>
                <w:rFonts w:ascii="方正仿宋_GBK" w:eastAsia="方正仿宋_GBK"/>
                <w:szCs w:val="21"/>
              </w:rPr>
            </w:pPr>
            <w:r>
              <w:rPr>
                <w:rFonts w:hint="eastAsia" w:ascii="方正仿宋_GBK" w:eastAsia="方正仿宋_GBK"/>
                <w:szCs w:val="21"/>
              </w:rPr>
              <w:t>例</w:t>
            </w:r>
          </w:p>
          <w:p>
            <w:pPr>
              <w:jc w:val="center"/>
              <w:rPr>
                <w:rFonts w:ascii="方正仿宋_GBK" w:eastAsia="方正仿宋_GBK"/>
                <w:szCs w:val="21"/>
              </w:rPr>
            </w:pPr>
            <w:r>
              <w:rPr>
                <w:rFonts w:hint="eastAsia" w:ascii="方正仿宋_GBK" w:eastAsia="方正仿宋_GBK"/>
                <w:szCs w:val="21"/>
              </w:rPr>
              <w:t>尺</w:t>
            </w: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500</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标准图幅</w:t>
            </w:r>
            <w:r>
              <w:rPr>
                <w:rFonts w:ascii="方正仿宋_GBK" w:eastAsia="方正仿宋_GBK"/>
                <w:szCs w:val="21"/>
              </w:rPr>
              <w:t xml:space="preserve"> (0</w:t>
            </w:r>
            <w:r>
              <w:rPr>
                <w:rFonts w:hint="eastAsia" w:ascii="方正仿宋_GBK" w:eastAsia="方正仿宋_GBK"/>
                <w:szCs w:val="21"/>
              </w:rPr>
              <w:t>.</w:t>
            </w:r>
            <w:r>
              <w:rPr>
                <w:rFonts w:ascii="方正仿宋_GBK" w:eastAsia="方正仿宋_GBK"/>
                <w:szCs w:val="21"/>
              </w:rPr>
              <w:t>25m2)</w:t>
            </w: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459</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689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1102</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1000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756</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1099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1732</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2000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1049</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1509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2362</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5000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1966</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2739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4215</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10000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2882</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3969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6066</w:t>
            </w:r>
          </w:p>
        </w:tc>
      </w:tr>
      <w:tr>
        <w:tblPrEx>
          <w:tblCellMar>
            <w:top w:w="0" w:type="dxa"/>
            <w:left w:w="0" w:type="dxa"/>
            <w:bottom w:w="0" w:type="dxa"/>
            <w:right w:w="0" w:type="dxa"/>
          </w:tblCellMar>
        </w:tblPrEx>
        <w:trPr>
          <w:gridAfter w:val="1"/>
          <w:wAfter w:w="79" w:type="dxa"/>
          <w:trHeight w:val="390" w:hRule="atLeas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8079" w:type="dxa"/>
            <w:gridSpan w:val="14"/>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szCs w:val="21"/>
              </w:rPr>
            </w:pPr>
            <w:r>
              <w:rPr>
                <w:rFonts w:hint="eastAsia" w:ascii="方正仿宋_GBK" w:eastAsia="方正仿宋_GBK"/>
                <w:szCs w:val="21"/>
              </w:rPr>
              <w:t>建筑群区附加调整系数为</w:t>
            </w:r>
            <w:r>
              <w:rPr>
                <w:rFonts w:ascii="方正仿宋_GBK" w:eastAsia="方正仿宋_GBK"/>
                <w:szCs w:val="21"/>
              </w:rPr>
              <w:t xml:space="preserve"> 2</w:t>
            </w:r>
            <w:r>
              <w:rPr>
                <w:rFonts w:hint="eastAsia" w:ascii="方正仿宋_GBK" w:eastAsia="方正仿宋_GBK"/>
                <w:szCs w:val="21"/>
              </w:rPr>
              <w:t>.</w:t>
            </w:r>
            <w:r>
              <w:rPr>
                <w:rFonts w:ascii="方正仿宋_GBK" w:eastAsia="方正仿宋_GBK"/>
                <w:szCs w:val="21"/>
              </w:rPr>
              <w:t>0</w:t>
            </w:r>
          </w:p>
        </w:tc>
      </w:tr>
      <w:tr>
        <w:tblPrEx>
          <w:tblCellMar>
            <w:top w:w="0" w:type="dxa"/>
            <w:left w:w="0" w:type="dxa"/>
            <w:bottom w:w="0" w:type="dxa"/>
            <w:right w:w="0" w:type="dxa"/>
          </w:tblCellMar>
        </w:tblPrEx>
        <w:trPr>
          <w:gridAfter w:val="1"/>
          <w:wAfter w:w="79" w:type="dxa"/>
          <w:trHeight w:val="525" w:hRule="exact"/>
        </w:trPr>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w:t>
            </w:r>
          </w:p>
        </w:tc>
        <w:tc>
          <w:tcPr>
            <w:tcW w:w="993"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地形图</w:t>
            </w:r>
          </w:p>
          <w:p>
            <w:pPr>
              <w:jc w:val="center"/>
              <w:rPr>
                <w:rFonts w:ascii="方正仿宋_GBK" w:eastAsia="方正仿宋_GBK"/>
                <w:szCs w:val="21"/>
              </w:rPr>
            </w:pPr>
            <w:r>
              <w:rPr>
                <w:rFonts w:hint="eastAsia" w:ascii="方正仿宋_GBK" w:eastAsia="方正仿宋_GBK"/>
                <w:szCs w:val="21"/>
              </w:rPr>
              <w:t>缩放</w:t>
            </w:r>
          </w:p>
        </w:tc>
        <w:tc>
          <w:tcPr>
            <w:tcW w:w="425"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缩图</w:t>
            </w:r>
          </w:p>
        </w:tc>
        <w:tc>
          <w:tcPr>
            <w:tcW w:w="65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一</w:t>
            </w:r>
          </w:p>
          <w:p>
            <w:pPr>
              <w:jc w:val="center"/>
              <w:rPr>
                <w:rFonts w:ascii="方正仿宋_GBK" w:eastAsia="方正仿宋_GBK"/>
                <w:szCs w:val="21"/>
              </w:rPr>
            </w:pPr>
            <w:r>
              <w:rPr>
                <w:rFonts w:hint="eastAsia" w:ascii="方正仿宋_GBK" w:eastAsia="方正仿宋_GBK"/>
                <w:szCs w:val="21"/>
              </w:rPr>
              <w:t>般</w:t>
            </w:r>
          </w:p>
          <w:p>
            <w:pPr>
              <w:jc w:val="center"/>
              <w:rPr>
                <w:rFonts w:ascii="方正仿宋_GBK" w:eastAsia="方正仿宋_GBK"/>
                <w:szCs w:val="21"/>
              </w:rPr>
            </w:pPr>
            <w:r>
              <w:rPr>
                <w:rFonts w:hint="eastAsia" w:ascii="方正仿宋_GBK" w:eastAsia="方正仿宋_GBK"/>
                <w:szCs w:val="21"/>
              </w:rPr>
              <w:t>地</w:t>
            </w:r>
          </w:p>
          <w:p>
            <w:pPr>
              <w:jc w:val="center"/>
              <w:rPr>
                <w:rFonts w:ascii="方正仿宋_GBK" w:eastAsia="方正仿宋_GBK"/>
                <w:szCs w:val="21"/>
              </w:rPr>
            </w:pPr>
            <w:r>
              <w:rPr>
                <w:rFonts w:hint="eastAsia" w:ascii="方正仿宋_GBK" w:eastAsia="方正仿宋_GBK"/>
                <w:szCs w:val="21"/>
              </w:rPr>
              <w:t>区</w:t>
            </w:r>
          </w:p>
        </w:tc>
        <w:tc>
          <w:tcPr>
            <w:tcW w:w="4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比</w:t>
            </w:r>
          </w:p>
          <w:p>
            <w:pPr>
              <w:jc w:val="center"/>
              <w:rPr>
                <w:rFonts w:ascii="方正仿宋_GBK" w:eastAsia="方正仿宋_GBK"/>
                <w:szCs w:val="21"/>
              </w:rPr>
            </w:pPr>
            <w:r>
              <w:rPr>
                <w:rFonts w:hint="eastAsia" w:ascii="方正仿宋_GBK" w:eastAsia="方正仿宋_GBK"/>
                <w:szCs w:val="21"/>
              </w:rPr>
              <w:t>例</w:t>
            </w:r>
          </w:p>
          <w:p>
            <w:pPr>
              <w:jc w:val="center"/>
              <w:rPr>
                <w:rFonts w:ascii="方正仿宋_GBK" w:eastAsia="方正仿宋_GBK"/>
                <w:szCs w:val="21"/>
              </w:rPr>
            </w:pPr>
            <w:r>
              <w:rPr>
                <w:rFonts w:hint="eastAsia" w:ascii="方正仿宋_GBK" w:eastAsia="方正仿宋_GBK"/>
                <w:szCs w:val="21"/>
              </w:rPr>
              <w:t>尺</w:t>
            </w: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2</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缩放后</w:t>
            </w:r>
          </w:p>
          <w:p>
            <w:pPr>
              <w:jc w:val="center"/>
              <w:rPr>
                <w:rFonts w:ascii="方正仿宋_GBK" w:eastAsia="方正仿宋_GBK"/>
                <w:szCs w:val="21"/>
              </w:rPr>
            </w:pPr>
            <w:r>
              <w:rPr>
                <w:rFonts w:hint="eastAsia" w:ascii="方正仿宋_GBK" w:eastAsia="方正仿宋_GBK"/>
                <w:szCs w:val="21"/>
              </w:rPr>
              <w:t>100</w:t>
            </w:r>
            <w:r>
              <w:rPr>
                <w:rFonts w:ascii="方正仿宋_GBK" w:eastAsia="方正仿宋_GBK"/>
                <w:szCs w:val="21"/>
              </w:rPr>
              <w:t>cm2</w:t>
            </w: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24</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34</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56</w:t>
            </w:r>
          </w:p>
        </w:tc>
      </w:tr>
      <w:tr>
        <w:tblPrEx>
          <w:tblCellMar>
            <w:top w:w="0" w:type="dxa"/>
            <w:left w:w="0" w:type="dxa"/>
            <w:bottom w:w="0" w:type="dxa"/>
            <w:right w:w="0" w:type="dxa"/>
          </w:tblCellMar>
        </w:tblPrEx>
        <w:trPr>
          <w:gridAfter w:val="1"/>
          <w:wAfter w:w="79" w:type="dxa"/>
          <w:trHeight w:val="73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6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w:t>
            </w:r>
            <w:r>
              <w:rPr>
                <w:rFonts w:hint="eastAsia" w:ascii="方正仿宋_GBK" w:eastAsia="方正仿宋_GBK"/>
                <w:szCs w:val="21"/>
              </w:rPr>
              <w:t>：</w:t>
            </w:r>
            <w:r>
              <w:rPr>
                <w:rFonts w:ascii="方正仿宋_GBK" w:eastAsia="方正仿宋_GBK"/>
                <w:szCs w:val="21"/>
              </w:rPr>
              <w:t>5</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28</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40</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72</w:t>
            </w:r>
          </w:p>
        </w:tc>
      </w:tr>
      <w:tr>
        <w:tblPrEx>
          <w:tblCellMar>
            <w:top w:w="0" w:type="dxa"/>
            <w:left w:w="0" w:type="dxa"/>
            <w:bottom w:w="0" w:type="dxa"/>
            <w:right w:w="0" w:type="dxa"/>
          </w:tblCellMar>
        </w:tblPrEx>
        <w:trPr>
          <w:gridAfter w:val="1"/>
          <w:wAfter w:w="79" w:type="dxa"/>
          <w:trHeight w:val="40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26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建筑群区</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szCs w:val="21"/>
              </w:rPr>
            </w:pPr>
            <w:r>
              <w:rPr>
                <w:rFonts w:hint="eastAsia" w:ascii="方正仿宋_GBK" w:eastAsia="方正仿宋_GBK"/>
                <w:szCs w:val="21"/>
              </w:rPr>
              <w:t>附加调整系数为</w:t>
            </w:r>
            <w:r>
              <w:rPr>
                <w:rFonts w:ascii="方正仿宋_GBK" w:eastAsia="方正仿宋_GBK"/>
                <w:szCs w:val="21"/>
              </w:rPr>
              <w:t xml:space="preserve"> 1</w:t>
            </w:r>
            <w:r>
              <w:rPr>
                <w:rFonts w:hint="eastAsia" w:ascii="方正仿宋_GBK" w:eastAsia="方正仿宋_GBK"/>
                <w:szCs w:val="21"/>
              </w:rPr>
              <w:t>.</w:t>
            </w:r>
            <w:r>
              <w:rPr>
                <w:rFonts w:ascii="方正仿宋_GBK" w:eastAsia="方正仿宋_GBK"/>
                <w:szCs w:val="21"/>
              </w:rPr>
              <w:t>5</w:t>
            </w:r>
          </w:p>
        </w:tc>
      </w:tr>
      <w:tr>
        <w:tblPrEx>
          <w:tblCellMar>
            <w:top w:w="0" w:type="dxa"/>
            <w:left w:w="0" w:type="dxa"/>
            <w:bottom w:w="0" w:type="dxa"/>
            <w:right w:w="0" w:type="dxa"/>
          </w:tblCellMar>
        </w:tblPrEx>
        <w:trPr>
          <w:gridAfter w:val="1"/>
          <w:wAfter w:w="79" w:type="dxa"/>
          <w:trHeight w:val="63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放图</w:t>
            </w:r>
          </w:p>
        </w:tc>
        <w:tc>
          <w:tcPr>
            <w:tcW w:w="115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比例尺</w:t>
            </w: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2</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14</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20</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36</w:t>
            </w:r>
          </w:p>
        </w:tc>
      </w:tr>
      <w:tr>
        <w:tblPrEx>
          <w:tblCellMar>
            <w:top w:w="0" w:type="dxa"/>
            <w:left w:w="0" w:type="dxa"/>
            <w:bottom w:w="0" w:type="dxa"/>
            <w:right w:w="0" w:type="dxa"/>
          </w:tblCellMar>
        </w:tblPrEx>
        <w:trPr>
          <w:gridAfter w:val="1"/>
          <w:wAfter w:w="79" w:type="dxa"/>
          <w:trHeight w:val="40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51"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w:t>
            </w:r>
            <w:r>
              <w:rPr>
                <w:rFonts w:hint="eastAsia" w:ascii="方正仿宋_GBK" w:eastAsia="方正仿宋_GBK"/>
                <w:szCs w:val="21"/>
              </w:rPr>
              <w:t>：</w:t>
            </w:r>
            <w:r>
              <w:rPr>
                <w:rFonts w:ascii="方正仿宋_GBK" w:eastAsia="方正仿宋_GBK"/>
                <w:szCs w:val="21"/>
              </w:rPr>
              <w:t>5</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18</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24</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41</w:t>
            </w:r>
          </w:p>
        </w:tc>
      </w:tr>
      <w:tr>
        <w:tblPrEx>
          <w:tblCellMar>
            <w:top w:w="0" w:type="dxa"/>
            <w:left w:w="0" w:type="dxa"/>
            <w:bottom w:w="0" w:type="dxa"/>
            <w:right w:w="0" w:type="dxa"/>
          </w:tblCellMar>
        </w:tblPrEx>
        <w:trPr>
          <w:gridAfter w:val="1"/>
          <w:wAfter w:w="79" w:type="dxa"/>
          <w:trHeight w:val="705" w:hRule="exact"/>
        </w:trPr>
        <w:tc>
          <w:tcPr>
            <w:tcW w:w="7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w:t>
            </w:r>
          </w:p>
        </w:tc>
        <w:tc>
          <w:tcPr>
            <w:tcW w:w="9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小型工</w:t>
            </w:r>
          </w:p>
          <w:p>
            <w:pPr>
              <w:jc w:val="center"/>
              <w:rPr>
                <w:rFonts w:ascii="方正仿宋_GBK" w:eastAsia="方正仿宋_GBK"/>
                <w:szCs w:val="21"/>
              </w:rPr>
            </w:pPr>
            <w:r>
              <w:rPr>
                <w:rFonts w:hint="eastAsia" w:ascii="方正仿宋_GBK" w:eastAsia="方正仿宋_GBK"/>
                <w:szCs w:val="21"/>
              </w:rPr>
              <w:t>程测量</w:t>
            </w:r>
          </w:p>
        </w:tc>
        <w:tc>
          <w:tcPr>
            <w:tcW w:w="3685"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小面积测量、配合其他工程</w:t>
            </w:r>
          </w:p>
          <w:p>
            <w:pPr>
              <w:jc w:val="center"/>
              <w:rPr>
                <w:rFonts w:ascii="方正仿宋_GBK" w:eastAsia="方正仿宋_GBK"/>
                <w:szCs w:val="21"/>
              </w:rPr>
            </w:pPr>
            <w:r>
              <w:rPr>
                <w:rFonts w:hint="eastAsia" w:ascii="方正仿宋_GBK" w:eastAsia="方正仿宋_GBK"/>
                <w:szCs w:val="21"/>
              </w:rPr>
              <w:t>测量</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组日</w:t>
            </w: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 xml:space="preserve">&lt;3 </w:t>
            </w:r>
            <w:r>
              <w:rPr>
                <w:rFonts w:hint="eastAsia" w:ascii="方正仿宋_GBK" w:eastAsia="方正仿宋_GBK"/>
                <w:szCs w:val="21"/>
              </w:rPr>
              <w:t>组日时，</w:t>
            </w:r>
          </w:p>
          <w:p>
            <w:pPr>
              <w:jc w:val="center"/>
              <w:rPr>
                <w:rFonts w:ascii="方正仿宋_GBK" w:eastAsia="方正仿宋_GBK"/>
                <w:szCs w:val="21"/>
              </w:rPr>
            </w:pPr>
            <w:r>
              <w:rPr>
                <w:rFonts w:hint="eastAsia" w:ascii="方正仿宋_GBK" w:eastAsia="方正仿宋_GBK"/>
                <w:szCs w:val="21"/>
              </w:rPr>
              <w:t>按</w:t>
            </w:r>
            <w:r>
              <w:rPr>
                <w:rFonts w:ascii="方正仿宋_GBK" w:eastAsia="方正仿宋_GBK"/>
                <w:szCs w:val="21"/>
              </w:rPr>
              <w:t>3</w:t>
            </w:r>
            <w:r>
              <w:rPr>
                <w:rFonts w:hint="eastAsia" w:ascii="方正仿宋_GBK" w:eastAsia="方正仿宋_GBK"/>
                <w:szCs w:val="21"/>
              </w:rPr>
              <w:t>组日计算收费</w:t>
            </w:r>
          </w:p>
        </w:tc>
      </w:tr>
      <w:tr>
        <w:tblPrEx>
          <w:tblCellMar>
            <w:top w:w="0" w:type="dxa"/>
            <w:left w:w="0" w:type="dxa"/>
            <w:bottom w:w="0" w:type="dxa"/>
            <w:right w:w="0" w:type="dxa"/>
          </w:tblCellMar>
        </w:tblPrEx>
        <w:trPr>
          <w:gridAfter w:val="1"/>
          <w:wAfter w:w="79" w:type="dxa"/>
          <w:trHeight w:val="559" w:hRule="exact"/>
        </w:trPr>
        <w:tc>
          <w:tcPr>
            <w:tcW w:w="7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w:t>
            </w:r>
          </w:p>
        </w:tc>
        <w:tc>
          <w:tcPr>
            <w:tcW w:w="9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定点</w:t>
            </w:r>
          </w:p>
          <w:p>
            <w:pPr>
              <w:jc w:val="center"/>
              <w:rPr>
                <w:rFonts w:ascii="方正仿宋_GBK" w:eastAsia="方正仿宋_GBK"/>
                <w:szCs w:val="21"/>
              </w:rPr>
            </w:pPr>
            <w:r>
              <w:rPr>
                <w:rFonts w:hint="eastAsia" w:ascii="方正仿宋_GBK" w:eastAsia="方正仿宋_GBK"/>
                <w:szCs w:val="21"/>
              </w:rPr>
              <w:t>测量</w:t>
            </w:r>
          </w:p>
        </w:tc>
        <w:tc>
          <w:tcPr>
            <w:tcW w:w="3685"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各种勘探点</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1000</w:t>
            </w:r>
          </w:p>
        </w:tc>
      </w:tr>
      <w:tr>
        <w:tblPrEx>
          <w:tblCellMar>
            <w:top w:w="0" w:type="dxa"/>
            <w:left w:w="108" w:type="dxa"/>
            <w:bottom w:w="0" w:type="dxa"/>
            <w:right w:w="108" w:type="dxa"/>
          </w:tblCellMar>
        </w:tblPrEx>
        <w:trPr>
          <w:gridBefore w:val="1"/>
          <w:wBefore w:w="17" w:type="dxa"/>
          <w:trHeight w:val="329" w:hRule="atLeast"/>
          <w:jc w:val="center"/>
        </w:trPr>
        <w:tc>
          <w:tcPr>
            <w:tcW w:w="709" w:type="dxa"/>
            <w:gridSpan w:val="2"/>
            <w:vMerge w:val="restart"/>
            <w:tcBorders>
              <w:top w:val="nil"/>
              <w:left w:val="single" w:color="auto" w:sz="8" w:space="0"/>
              <w:bottom w:val="single" w:color="auto" w:sz="4" w:space="0"/>
              <w:right w:val="single" w:color="auto" w:sz="4" w:space="0"/>
            </w:tcBorders>
            <w:vAlign w:val="center"/>
          </w:tcPr>
          <w:p>
            <w:pPr>
              <w:widowControl/>
              <w:jc w:val="center"/>
              <w:rPr>
                <w:rFonts w:ascii="方正仿宋_GBK" w:eastAsia="方正仿宋_GBK"/>
                <w:szCs w:val="21"/>
              </w:rPr>
            </w:pPr>
            <w:r>
              <w:rPr>
                <w:rFonts w:hint="eastAsia" w:ascii="方正仿宋_GBK" w:eastAsia="方正仿宋_GBK"/>
                <w:szCs w:val="21"/>
              </w:rPr>
              <w:t>5</w:t>
            </w:r>
          </w:p>
        </w:tc>
        <w:tc>
          <w:tcPr>
            <w:tcW w:w="993"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szCs w:val="21"/>
              </w:rPr>
            </w:pPr>
            <w:r>
              <w:rPr>
                <w:rFonts w:ascii="方正仿宋_GBK" w:eastAsia="方正仿宋_GBK"/>
                <w:szCs w:val="21"/>
              </w:rPr>
              <w:t>摄影测量及影像制作</w:t>
            </w:r>
          </w:p>
        </w:tc>
        <w:tc>
          <w:tcPr>
            <w:tcW w:w="2115"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无人机航飞</w:t>
            </w:r>
          </w:p>
        </w:tc>
        <w:tc>
          <w:tcPr>
            <w:tcW w:w="162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旋翼无人机</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15000</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25000</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35000</w:t>
            </w:r>
          </w:p>
        </w:tc>
      </w:tr>
      <w:tr>
        <w:tblPrEx>
          <w:tblCellMar>
            <w:top w:w="0" w:type="dxa"/>
            <w:left w:w="108" w:type="dxa"/>
            <w:bottom w:w="0" w:type="dxa"/>
            <w:right w:w="108" w:type="dxa"/>
          </w:tblCellMar>
        </w:tblPrEx>
        <w:trPr>
          <w:gridBefore w:val="1"/>
          <w:wBefore w:w="17" w:type="dxa"/>
          <w:trHeight w:val="329" w:hRule="atLeast"/>
          <w:jc w:val="center"/>
        </w:trPr>
        <w:tc>
          <w:tcPr>
            <w:tcW w:w="709" w:type="dxa"/>
            <w:gridSpan w:val="2"/>
            <w:vMerge w:val="continue"/>
            <w:tcBorders>
              <w:top w:val="nil"/>
              <w:left w:val="single" w:color="auto" w:sz="8" w:space="0"/>
              <w:bottom w:val="single" w:color="auto" w:sz="4" w:space="0"/>
              <w:right w:val="single" w:color="auto" w:sz="4" w:space="0"/>
            </w:tcBorders>
            <w:vAlign w:val="center"/>
          </w:tcPr>
          <w:p>
            <w:pPr>
              <w:widowControl/>
              <w:jc w:val="center"/>
              <w:rPr>
                <w:rFonts w:ascii="方正仿宋_GBK" w:eastAsia="方正仿宋_GBK"/>
                <w:szCs w:val="21"/>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szCs w:val="21"/>
              </w:rPr>
            </w:pPr>
          </w:p>
        </w:tc>
        <w:tc>
          <w:tcPr>
            <w:tcW w:w="2115" w:type="dxa"/>
            <w:gridSpan w:val="4"/>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szCs w:val="21"/>
              </w:rPr>
            </w:pPr>
          </w:p>
        </w:tc>
        <w:tc>
          <w:tcPr>
            <w:tcW w:w="162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固定翼无人机</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12000</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18000</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24000</w:t>
            </w:r>
          </w:p>
        </w:tc>
      </w:tr>
      <w:tr>
        <w:tblPrEx>
          <w:tblCellMar>
            <w:top w:w="0" w:type="dxa"/>
            <w:left w:w="108" w:type="dxa"/>
            <w:bottom w:w="0" w:type="dxa"/>
            <w:right w:w="108" w:type="dxa"/>
          </w:tblCellMar>
        </w:tblPrEx>
        <w:trPr>
          <w:gridBefore w:val="1"/>
          <w:wBefore w:w="17" w:type="dxa"/>
          <w:trHeight w:val="329" w:hRule="atLeast"/>
          <w:jc w:val="center"/>
        </w:trPr>
        <w:tc>
          <w:tcPr>
            <w:tcW w:w="709" w:type="dxa"/>
            <w:gridSpan w:val="2"/>
            <w:vMerge w:val="continue"/>
            <w:tcBorders>
              <w:top w:val="nil"/>
              <w:left w:val="single" w:color="auto" w:sz="8" w:space="0"/>
              <w:bottom w:val="single" w:color="auto" w:sz="4" w:space="0"/>
              <w:right w:val="single" w:color="auto" w:sz="4" w:space="0"/>
            </w:tcBorders>
            <w:vAlign w:val="center"/>
          </w:tcPr>
          <w:p>
            <w:pPr>
              <w:widowControl/>
              <w:jc w:val="center"/>
              <w:rPr>
                <w:rFonts w:ascii="方正仿宋_GBK" w:eastAsia="方正仿宋_GBK"/>
                <w:szCs w:val="21"/>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正射影像制作（0.2米分辨率）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5000</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6000</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8000</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restart"/>
            <w:tcBorders>
              <w:top w:val="nil"/>
              <w:left w:val="single" w:color="auto" w:sz="8" w:space="0"/>
              <w:bottom w:val="single" w:color="000000"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6</w:t>
            </w:r>
          </w:p>
        </w:tc>
        <w:tc>
          <w:tcPr>
            <w:tcW w:w="9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三维仿真测量与制作</w:t>
            </w: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现状地貌三维测量与仿真制（0.5分辨率）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1861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2581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3301 </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现状地貌三维测量与仿真制(0.2分辨率)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30202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45126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56916 </w:t>
            </w:r>
          </w:p>
        </w:tc>
      </w:tr>
      <w:tr>
        <w:tblPrEx>
          <w:tblCellMar>
            <w:top w:w="0" w:type="dxa"/>
            <w:left w:w="108" w:type="dxa"/>
            <w:bottom w:w="0" w:type="dxa"/>
            <w:right w:w="108" w:type="dxa"/>
          </w:tblCellMar>
        </w:tblPrEx>
        <w:trPr>
          <w:gridBefore w:val="1"/>
          <w:wBefore w:w="17" w:type="dxa"/>
          <w:trHeight w:val="845"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现状建构筑物三维测量与仿真制作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182017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263617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367429 </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建筑物三维方案制作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2.0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2.3 </w:t>
            </w:r>
          </w:p>
        </w:tc>
      </w:tr>
      <w:tr>
        <w:tblPrEx>
          <w:tblCellMar>
            <w:top w:w="0" w:type="dxa"/>
            <w:left w:w="108" w:type="dxa"/>
            <w:bottom w:w="0" w:type="dxa"/>
            <w:right w:w="108" w:type="dxa"/>
          </w:tblCellMar>
        </w:tblPrEx>
        <w:trPr>
          <w:gridBefore w:val="1"/>
          <w:wBefore w:w="17" w:type="dxa"/>
          <w:trHeight w:val="845"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城市设计精细三维模型制作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182017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263617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367429 </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建筑物三维竣工测量</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m2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1.8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2.0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2.3 </w:t>
            </w:r>
          </w:p>
        </w:tc>
      </w:tr>
      <w:tr>
        <w:tblPrEx>
          <w:tblCellMar>
            <w:top w:w="0" w:type="dxa"/>
            <w:left w:w="108" w:type="dxa"/>
            <w:bottom w:w="0" w:type="dxa"/>
            <w:right w:w="108" w:type="dxa"/>
          </w:tblCellMar>
        </w:tblPrEx>
        <w:trPr>
          <w:gridBefore w:val="1"/>
          <w:wBefore w:w="17" w:type="dxa"/>
          <w:trHeight w:val="281"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片区路网三维制作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3500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4500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6000 </w:t>
            </w:r>
          </w:p>
        </w:tc>
      </w:tr>
    </w:tbl>
    <w:p>
      <w:pPr>
        <w:pStyle w:val="16"/>
        <w:spacing w:before="48" w:after="48"/>
        <w:ind w:firstLine="2310" w:firstLineChars="1100"/>
        <w:rPr>
          <w:rFonts w:ascii="方正仿宋_GBK" w:eastAsia="方正仿宋_GBK"/>
          <w:szCs w:val="21"/>
        </w:rPr>
      </w:pPr>
    </w:p>
    <w:p>
      <w:pPr>
        <w:pStyle w:val="54"/>
        <w:adjustRightInd w:val="0"/>
        <w:snapToGrid w:val="0"/>
        <w:spacing w:before="120" w:beforeLines="50" w:line="540" w:lineRule="exact"/>
        <w:ind w:firstLine="600" w:firstLineChars="200"/>
        <w:rPr>
          <w:rFonts w:ascii="方正黑体_GBK" w:eastAsia="方正黑体_GBK"/>
          <w:sz w:val="30"/>
          <w:szCs w:val="30"/>
        </w:rPr>
      </w:pPr>
      <w:bookmarkStart w:id="7" w:name="_Toc37315416"/>
      <w:r>
        <w:rPr>
          <w:rFonts w:hint="eastAsia" w:ascii="方正黑体_GBK" w:eastAsia="方正黑体_GBK"/>
          <w:sz w:val="30"/>
          <w:szCs w:val="30"/>
        </w:rPr>
        <w:t>1.3工程勘察</w:t>
      </w:r>
      <w:bookmarkEnd w:id="7"/>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1、技术工作 </w:t>
      </w:r>
    </w:p>
    <w:p>
      <w:pPr>
        <w:pStyle w:val="16"/>
        <w:spacing w:before="48" w:after="48"/>
        <w:ind w:firstLine="2415" w:firstLineChars="1150"/>
        <w:rPr>
          <w:rFonts w:ascii="方正仿宋_GBK" w:eastAsia="方正仿宋_GBK"/>
        </w:rPr>
      </w:pPr>
      <w:r>
        <w:rPr>
          <w:rFonts w:hint="eastAsia" w:ascii="方正仿宋_GBK" w:eastAsia="方正仿宋_GBK"/>
        </w:rPr>
        <w:t>工程勘察技术工作费收费比例表        表 3.1-1</w:t>
      </w:r>
    </w:p>
    <w:tbl>
      <w:tblPr>
        <w:tblStyle w:val="33"/>
        <w:tblW w:w="8110" w:type="dxa"/>
        <w:jc w:val="center"/>
        <w:tblLayout w:type="fixed"/>
        <w:tblCellMar>
          <w:top w:w="0" w:type="dxa"/>
          <w:left w:w="0" w:type="dxa"/>
          <w:bottom w:w="0" w:type="dxa"/>
          <w:right w:w="0" w:type="dxa"/>
        </w:tblCellMar>
      </w:tblPr>
      <w:tblGrid>
        <w:gridCol w:w="4067"/>
        <w:gridCol w:w="4043"/>
      </w:tblGrid>
      <w:tr>
        <w:tblPrEx>
          <w:tblCellMar>
            <w:top w:w="0" w:type="dxa"/>
            <w:left w:w="0" w:type="dxa"/>
            <w:bottom w:w="0" w:type="dxa"/>
            <w:right w:w="0" w:type="dxa"/>
          </w:tblCellMar>
        </w:tblPrEx>
        <w:trPr>
          <w:trHeight w:val="444"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工程勘察等级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技术工作费收费比例(%)</w:t>
            </w:r>
          </w:p>
        </w:tc>
      </w:tr>
      <w:tr>
        <w:tblPrEx>
          <w:tblCellMar>
            <w:top w:w="0" w:type="dxa"/>
            <w:left w:w="0" w:type="dxa"/>
            <w:bottom w:w="0" w:type="dxa"/>
            <w:right w:w="0" w:type="dxa"/>
          </w:tblCellMar>
        </w:tblPrEx>
        <w:trPr>
          <w:trHeight w:val="456"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甲级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w:t>
            </w:r>
          </w:p>
        </w:tc>
      </w:tr>
      <w:tr>
        <w:tblPrEx>
          <w:tblCellMar>
            <w:top w:w="0" w:type="dxa"/>
            <w:left w:w="0" w:type="dxa"/>
            <w:bottom w:w="0" w:type="dxa"/>
            <w:right w:w="0" w:type="dxa"/>
          </w:tblCellMar>
        </w:tblPrEx>
        <w:trPr>
          <w:trHeight w:val="444"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乙级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r>
      <w:tr>
        <w:tblPrEx>
          <w:tblCellMar>
            <w:top w:w="0" w:type="dxa"/>
            <w:left w:w="0" w:type="dxa"/>
            <w:bottom w:w="0" w:type="dxa"/>
            <w:right w:w="0" w:type="dxa"/>
          </w:tblCellMar>
        </w:tblPrEx>
        <w:trPr>
          <w:trHeight w:val="456"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丙级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w:t>
            </w:r>
          </w:p>
        </w:tc>
      </w:tr>
    </w:tbl>
    <w:p>
      <w:pPr>
        <w:rPr>
          <w:rFonts w:ascii="方正仿宋_GBK" w:eastAsia="方正仿宋_GBK"/>
        </w:rPr>
      </w:pPr>
      <w:r>
        <w:rPr>
          <w:rFonts w:hint="eastAsia" w:ascii="方正仿宋_GBK" w:eastAsia="方正仿宋_GBK"/>
        </w:rPr>
        <w:t xml:space="preserve">注：1.工程勘察等级见国标《岩土工程勘察规范》 ； </w:t>
      </w:r>
    </w:p>
    <w:p>
      <w:pPr>
        <w:ind w:firstLine="420" w:firstLineChars="200"/>
        <w:rPr>
          <w:rFonts w:ascii="方正仿宋_GBK" w:eastAsia="方正仿宋_GBK"/>
        </w:rPr>
      </w:pPr>
      <w:r>
        <w:rPr>
          <w:rFonts w:hint="eastAsia" w:ascii="方正仿宋_GBK" w:eastAsia="方正仿宋_GBK"/>
        </w:rPr>
        <w:t>2. 利用已有勘察资料提出勘察报告的只收取技术工作费，技术工作费的计费基数为所利用勘察资料的实物工作收费额。</w:t>
      </w:r>
    </w:p>
    <w:p>
      <w:pPr>
        <w:ind w:firstLine="420" w:firstLineChars="200"/>
        <w:rPr>
          <w:rFonts w:ascii="方正仿宋_GBK" w:eastAsia="方正仿宋_GBK"/>
        </w:rPr>
      </w:pPr>
      <w:r>
        <w:rPr>
          <w:rFonts w:hint="eastAsia" w:ascii="方正仿宋_GBK" w:eastAsia="方正仿宋_GBK"/>
        </w:rPr>
        <w:t>3.岩土工程勘察技术收费=（工程地质测绘实物工作收费+勘探实物工作收费+岩土水试样实物工作收费+原位测试实物工作收费+勘探点定点测量实物工作收费+钻孔波速测试实物工作收费+室内试验室实物工作收费）×工程勘察技术工作收费比例。</w:t>
      </w:r>
    </w:p>
    <w:p>
      <w:pPr>
        <w:ind w:firstLine="420" w:firstLineChars="200"/>
        <w:rPr>
          <w:rFonts w:ascii="方正仿宋_GBK" w:eastAsia="方正仿宋_GBK"/>
        </w:rPr>
      </w:pPr>
      <w:r>
        <w:rPr>
          <w:rFonts w:hint="eastAsia" w:ascii="方正仿宋_GBK" w:eastAsia="方正仿宋_GBK"/>
        </w:rPr>
        <w:t>4.水文地质工程勘察技术收费=水文地质勘察各项实物工作量收费总和×工程勘察技术工作收费比例。</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2、工程地质测绘 </w:t>
      </w:r>
    </w:p>
    <w:p>
      <w:pPr>
        <w:pStyle w:val="16"/>
        <w:spacing w:before="48" w:after="48"/>
        <w:ind w:firstLine="2919" w:firstLineChars="1390"/>
        <w:rPr>
          <w:rFonts w:ascii="方正仿宋_GBK" w:eastAsia="方正仿宋_GBK"/>
        </w:rPr>
      </w:pPr>
      <w:r>
        <w:rPr>
          <w:rFonts w:hint="eastAsia" w:ascii="方正仿宋_GBK" w:eastAsia="方正仿宋_GBK"/>
        </w:rPr>
        <w:t>工程地质测绘复杂程度表        表 3 .2 -1</w:t>
      </w:r>
    </w:p>
    <w:tbl>
      <w:tblPr>
        <w:tblStyle w:val="33"/>
        <w:tblW w:w="8078" w:type="dxa"/>
        <w:jc w:val="center"/>
        <w:tblLayout w:type="fixed"/>
        <w:tblCellMar>
          <w:top w:w="0" w:type="dxa"/>
          <w:left w:w="0" w:type="dxa"/>
          <w:bottom w:w="0" w:type="dxa"/>
          <w:right w:w="0" w:type="dxa"/>
        </w:tblCellMar>
      </w:tblPr>
      <w:tblGrid>
        <w:gridCol w:w="1125"/>
        <w:gridCol w:w="2041"/>
        <w:gridCol w:w="2444"/>
        <w:gridCol w:w="2468"/>
      </w:tblGrid>
      <w:tr>
        <w:tblPrEx>
          <w:tblCellMar>
            <w:top w:w="0" w:type="dxa"/>
            <w:left w:w="0" w:type="dxa"/>
            <w:bottom w:w="0" w:type="dxa"/>
            <w:right w:w="0" w:type="dxa"/>
          </w:tblCellMar>
        </w:tblPrEx>
        <w:trPr>
          <w:trHeight w:val="706"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w:t>
            </w:r>
            <w:r>
              <w:rPr>
                <w:rFonts w:hint="eastAsia" w:ascii="方正仿宋_GBK" w:eastAsia="方正仿宋_GBK"/>
              </w:rPr>
              <w:tab/>
            </w:r>
            <w:r>
              <w:rPr>
                <w:rFonts w:hint="eastAsia" w:ascii="方正仿宋_GBK" w:eastAsia="方正仿宋_GBK"/>
              </w:rPr>
              <w:t>别</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w:t>
            </w:r>
            <w:r>
              <w:rPr>
                <w:rFonts w:hint="eastAsia" w:ascii="方正仿宋_GBK" w:eastAsia="方正仿宋_GBK"/>
              </w:rPr>
              <w:tab/>
            </w:r>
            <w:r>
              <w:rPr>
                <w:rFonts w:hint="eastAsia" w:ascii="方正仿宋_GBK" w:eastAsia="方正仿宋_GBK"/>
              </w:rPr>
              <w:t>等</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918"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地质构造</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岩层产状水平或倾斜很缓</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有显著的褶皱、断层</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有复杂的褶皱、断层</w:t>
            </w:r>
          </w:p>
        </w:tc>
      </w:tr>
      <w:tr>
        <w:tblPrEx>
          <w:tblCellMar>
            <w:top w:w="0" w:type="dxa"/>
            <w:left w:w="0" w:type="dxa"/>
            <w:bottom w:w="0" w:type="dxa"/>
            <w:right w:w="0" w:type="dxa"/>
          </w:tblCellMar>
        </w:tblPrEx>
        <w:trPr>
          <w:trHeight w:val="1161"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岩层特征</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简单，露头良好</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变化不稳定，露头中</w:t>
            </w:r>
          </w:p>
          <w:p>
            <w:pPr>
              <w:jc w:val="left"/>
              <w:rPr>
                <w:rFonts w:ascii="方正仿宋_GBK" w:eastAsia="方正仿宋_GBK"/>
              </w:rPr>
            </w:pPr>
            <w:r>
              <w:rPr>
                <w:rFonts w:hint="eastAsia" w:ascii="方正仿宋_GBK" w:eastAsia="方正仿宋_GBK"/>
              </w:rPr>
              <w:t>等，有较复杂地质现象</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变化复杂，种类繁多，</w:t>
            </w:r>
          </w:p>
          <w:p>
            <w:pPr>
              <w:jc w:val="left"/>
              <w:rPr>
                <w:rFonts w:ascii="方正仿宋_GBK" w:eastAsia="方正仿宋_GBK"/>
              </w:rPr>
            </w:pPr>
            <w:r>
              <w:rPr>
                <w:rFonts w:hint="eastAsia" w:ascii="方正仿宋_GBK" w:eastAsia="方正仿宋_GBK"/>
              </w:rPr>
              <w:t>露头不良，有滑坡、岩溶 等复杂地质现象</w:t>
            </w:r>
          </w:p>
        </w:tc>
      </w:tr>
      <w:tr>
        <w:tblPrEx>
          <w:tblCellMar>
            <w:top w:w="0" w:type="dxa"/>
            <w:left w:w="0" w:type="dxa"/>
            <w:bottom w:w="0" w:type="dxa"/>
            <w:right w:w="0" w:type="dxa"/>
          </w:tblCellMar>
        </w:tblPrEx>
        <w:trPr>
          <w:trHeight w:val="1105"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地形地貌</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地形平坦，植被不</w:t>
            </w:r>
          </w:p>
          <w:p>
            <w:pPr>
              <w:jc w:val="left"/>
              <w:rPr>
                <w:rFonts w:ascii="方正仿宋_GBK" w:eastAsia="方正仿宋_GBK"/>
              </w:rPr>
            </w:pPr>
            <w:r>
              <w:rPr>
                <w:rFonts w:hint="eastAsia" w:ascii="方正仿宋_GBK" w:eastAsia="方正仿宋_GBK"/>
              </w:rPr>
              <w:t>发育，易于通行</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地形起伏较大，河流、</w:t>
            </w:r>
          </w:p>
          <w:p>
            <w:pPr>
              <w:jc w:val="left"/>
              <w:rPr>
                <w:rFonts w:ascii="方正仿宋_GBK" w:eastAsia="方正仿宋_GBK"/>
              </w:rPr>
            </w:pPr>
            <w:r>
              <w:rPr>
                <w:rFonts w:hint="eastAsia" w:ascii="方正仿宋_GBK" w:eastAsia="方正仿宋_GBK"/>
              </w:rPr>
              <w:t>灌木较多，通行较困难</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岭谷山地，林木密集，</w:t>
            </w:r>
          </w:p>
          <w:p>
            <w:pPr>
              <w:jc w:val="left"/>
              <w:rPr>
                <w:rFonts w:ascii="方正仿宋_GBK" w:eastAsia="方正仿宋_GBK"/>
              </w:rPr>
            </w:pPr>
            <w:r>
              <w:rPr>
                <w:rFonts w:hint="eastAsia" w:ascii="方正仿宋_GBK" w:eastAsia="方正仿宋_GBK"/>
              </w:rPr>
              <w:t>水网、稻田、沼泽，通行 困难</w:t>
            </w:r>
          </w:p>
        </w:tc>
      </w:tr>
    </w:tbl>
    <w:p>
      <w:pPr>
        <w:pStyle w:val="16"/>
        <w:spacing w:before="48" w:after="48"/>
        <w:ind w:firstLine="1995" w:firstLineChars="950"/>
        <w:rPr>
          <w:rFonts w:ascii="方正仿宋_GBK" w:eastAsia="方正仿宋_GBK"/>
        </w:rPr>
      </w:pPr>
      <w:r>
        <w:rPr>
          <w:rFonts w:hint="eastAsia" w:ascii="方正仿宋_GBK" w:eastAsia="方正仿宋_GBK"/>
        </w:rPr>
        <w:t>工程地质测绘实物工作收费基价表        表3.2- 2</w:t>
      </w:r>
    </w:p>
    <w:tbl>
      <w:tblPr>
        <w:tblStyle w:val="33"/>
        <w:tblW w:w="9772" w:type="dxa"/>
        <w:jc w:val="center"/>
        <w:tblLayout w:type="fixed"/>
        <w:tblCellMar>
          <w:top w:w="0" w:type="dxa"/>
          <w:left w:w="0" w:type="dxa"/>
          <w:bottom w:w="0" w:type="dxa"/>
          <w:right w:w="0" w:type="dxa"/>
        </w:tblCellMar>
      </w:tblPr>
      <w:tblGrid>
        <w:gridCol w:w="937"/>
        <w:gridCol w:w="2760"/>
        <w:gridCol w:w="765"/>
        <w:gridCol w:w="1755"/>
        <w:gridCol w:w="1260"/>
        <w:gridCol w:w="750"/>
        <w:gridCol w:w="765"/>
        <w:gridCol w:w="780"/>
      </w:tblGrid>
      <w:tr>
        <w:tblPrEx>
          <w:tblCellMar>
            <w:top w:w="0" w:type="dxa"/>
            <w:left w:w="0" w:type="dxa"/>
            <w:bottom w:w="0" w:type="dxa"/>
            <w:right w:w="0" w:type="dxa"/>
          </w:tblCellMar>
        </w:tblPrEx>
        <w:trPr>
          <w:trHeight w:val="362" w:hRule="exact"/>
          <w:jc w:val="center"/>
        </w:trPr>
        <w:tc>
          <w:tcPr>
            <w:tcW w:w="93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29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48"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280"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93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7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工程地质测绘</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成</w:t>
            </w:r>
          </w:p>
          <w:p>
            <w:pPr>
              <w:jc w:val="center"/>
              <w:rPr>
                <w:rFonts w:ascii="方正仿宋_GBK" w:eastAsia="方正仿宋_GBK"/>
              </w:rPr>
            </w:pPr>
            <w:r>
              <w:rPr>
                <w:rFonts w:hint="eastAsia" w:ascii="方正仿宋_GBK" w:eastAsia="方正仿宋_GBK"/>
              </w:rPr>
              <w:t>图</w:t>
            </w:r>
          </w:p>
          <w:p>
            <w:pPr>
              <w:jc w:val="center"/>
              <w:rPr>
                <w:rFonts w:ascii="方正仿宋_GBK" w:eastAsia="方正仿宋_GBK"/>
              </w:rPr>
            </w:pPr>
            <w:r>
              <w:rPr>
                <w:rFonts w:hint="eastAsia" w:ascii="方正仿宋_GBK" w:eastAsia="方正仿宋_GBK"/>
              </w:rPr>
              <w:t>比</w:t>
            </w:r>
          </w:p>
          <w:p>
            <w:pPr>
              <w:jc w:val="center"/>
              <w:rPr>
                <w:rFonts w:ascii="方正仿宋_GBK" w:eastAsia="方正仿宋_GBK"/>
              </w:rPr>
            </w:pPr>
            <w:r>
              <w:rPr>
                <w:rFonts w:hint="eastAsia" w:ascii="方正仿宋_GBK" w:eastAsia="方正仿宋_GBK"/>
              </w:rPr>
              <w:t>例</w:t>
            </w: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16065</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22950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34425</w:t>
            </w:r>
          </w:p>
        </w:tc>
      </w:tr>
      <w:tr>
        <w:tblPrEx>
          <w:tblCellMar>
            <w:top w:w="0" w:type="dxa"/>
            <w:left w:w="0" w:type="dxa"/>
            <w:bottom w:w="0" w:type="dxa"/>
            <w:right w:w="0" w:type="dxa"/>
          </w:tblCellMar>
        </w:tblPrEx>
        <w:trPr>
          <w:trHeight w:val="525"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8033</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11475</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17213</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5355</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11475</w:t>
            </w:r>
          </w:p>
        </w:tc>
      </w:tr>
      <w:tr>
        <w:tblPrEx>
          <w:tblCellMar>
            <w:top w:w="0" w:type="dxa"/>
            <w:left w:w="0" w:type="dxa"/>
            <w:bottom w:w="0" w:type="dxa"/>
            <w:right w:w="0" w:type="dxa"/>
          </w:tblCellMar>
        </w:tblPrEx>
        <w:trPr>
          <w:trHeight w:val="525"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3570</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7650</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1071</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1530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2295</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536</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1148</w:t>
            </w:r>
          </w:p>
        </w:tc>
      </w:tr>
      <w:tr>
        <w:tblPrEx>
          <w:tblCellMar>
            <w:top w:w="0" w:type="dxa"/>
            <w:left w:w="0" w:type="dxa"/>
            <w:bottom w:w="0" w:type="dxa"/>
            <w:right w:w="0" w:type="dxa"/>
          </w:tblCellMar>
        </w:tblPrEx>
        <w:trPr>
          <w:trHeight w:val="525"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268</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383</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574</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134</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191</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287</w:t>
            </w:r>
          </w:p>
        </w:tc>
      </w:tr>
      <w:tr>
        <w:tblPrEx>
          <w:tblCellMar>
            <w:top w:w="0" w:type="dxa"/>
            <w:left w:w="0" w:type="dxa"/>
            <w:bottom w:w="0" w:type="dxa"/>
            <w:right w:w="0" w:type="dxa"/>
          </w:tblCellMar>
        </w:tblPrEx>
        <w:trPr>
          <w:trHeight w:val="372" w:hRule="exact"/>
          <w:jc w:val="center"/>
        </w:trPr>
        <w:tc>
          <w:tcPr>
            <w:tcW w:w="93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带状工程地质测绘</w:t>
            </w:r>
          </w:p>
        </w:tc>
        <w:tc>
          <w:tcPr>
            <w:tcW w:w="6075"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附加调整系数为 1.3</w:t>
            </w:r>
          </w:p>
        </w:tc>
      </w:tr>
      <w:tr>
        <w:tblPrEx>
          <w:tblCellMar>
            <w:top w:w="0" w:type="dxa"/>
            <w:left w:w="0" w:type="dxa"/>
            <w:bottom w:w="0" w:type="dxa"/>
            <w:right w:w="0" w:type="dxa"/>
          </w:tblCellMar>
        </w:tblPrEx>
        <w:trPr>
          <w:trHeight w:val="601" w:hRule="exact"/>
          <w:jc w:val="center"/>
        </w:trPr>
        <w:tc>
          <w:tcPr>
            <w:tcW w:w="93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工程地质测绘与</w:t>
            </w:r>
          </w:p>
          <w:p>
            <w:pPr>
              <w:jc w:val="center"/>
              <w:rPr>
                <w:rFonts w:ascii="方正仿宋_GBK" w:eastAsia="方正仿宋_GBK"/>
              </w:rPr>
            </w:pPr>
            <w:r>
              <w:rPr>
                <w:rFonts w:hint="eastAsia" w:ascii="方正仿宋_GBK" w:eastAsia="方正仿宋_GBK"/>
              </w:rPr>
              <w:t>地质测绘同时进行</w:t>
            </w:r>
          </w:p>
        </w:tc>
        <w:tc>
          <w:tcPr>
            <w:tcW w:w="6075"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附加调整系数为 1.5</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3、水文地质测绘 </w:t>
      </w:r>
    </w:p>
    <w:p>
      <w:pPr>
        <w:pStyle w:val="16"/>
        <w:snapToGrid w:val="0"/>
        <w:spacing w:before="48" w:after="48"/>
        <w:ind w:firstLine="823" w:firstLineChars="392"/>
        <w:rPr>
          <w:rFonts w:ascii="方正仿宋_GBK" w:eastAsia="方正仿宋_GBK"/>
        </w:rPr>
      </w:pPr>
      <w:r>
        <w:rPr>
          <w:rFonts w:hint="eastAsia" w:ascii="方正仿宋_GBK" w:eastAsia="方正仿宋_GBK"/>
        </w:rPr>
        <w:t xml:space="preserve">水文地质测绘实物工作收费基价表 </w:t>
      </w:r>
      <w:r>
        <w:rPr>
          <w:rFonts w:hint="eastAsia" w:ascii="方正仿宋_GBK" w:eastAsia="方正仿宋_GBK"/>
        </w:rPr>
        <w:tab/>
      </w:r>
      <w:r>
        <w:rPr>
          <w:rFonts w:hint="eastAsia" w:ascii="方正仿宋_GBK" w:eastAsia="方正仿宋_GBK"/>
        </w:rPr>
        <w:t>表 3. 3- 1</w:t>
      </w:r>
    </w:p>
    <w:tbl>
      <w:tblPr>
        <w:tblStyle w:val="33"/>
        <w:tblW w:w="9043" w:type="dxa"/>
        <w:jc w:val="center"/>
        <w:tblLayout w:type="fixed"/>
        <w:tblCellMar>
          <w:top w:w="0" w:type="dxa"/>
          <w:left w:w="0" w:type="dxa"/>
          <w:bottom w:w="0" w:type="dxa"/>
          <w:right w:w="0" w:type="dxa"/>
        </w:tblCellMar>
      </w:tblPr>
      <w:tblGrid>
        <w:gridCol w:w="994"/>
        <w:gridCol w:w="2070"/>
        <w:gridCol w:w="463"/>
        <w:gridCol w:w="1362"/>
        <w:gridCol w:w="1362"/>
        <w:gridCol w:w="912"/>
        <w:gridCol w:w="912"/>
        <w:gridCol w:w="968"/>
      </w:tblGrid>
      <w:tr>
        <w:tblPrEx>
          <w:tblCellMar>
            <w:top w:w="0" w:type="dxa"/>
            <w:left w:w="0" w:type="dxa"/>
            <w:bottom w:w="0" w:type="dxa"/>
            <w:right w:w="0" w:type="dxa"/>
          </w:tblCellMar>
        </w:tblPrEx>
        <w:trPr>
          <w:trHeight w:val="292" w:hRule="exact"/>
          <w:jc w:val="center"/>
        </w:trPr>
        <w:tc>
          <w:tcPr>
            <w:tcW w:w="9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895"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79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284"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95"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31" w:hRule="exact"/>
          <w:jc w:val="center"/>
        </w:trPr>
        <w:tc>
          <w:tcPr>
            <w:tcW w:w="9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水文地质测绘</w:t>
            </w:r>
          </w:p>
        </w:tc>
        <w:tc>
          <w:tcPr>
            <w:tcW w:w="46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成 </w:t>
            </w:r>
          </w:p>
          <w:p>
            <w:pPr>
              <w:jc w:val="center"/>
              <w:rPr>
                <w:rFonts w:ascii="方正仿宋_GBK" w:eastAsia="方正仿宋_GBK"/>
              </w:rPr>
            </w:pPr>
            <w:r>
              <w:rPr>
                <w:rFonts w:hint="eastAsia" w:ascii="方正仿宋_GBK" w:eastAsia="方正仿宋_GBK"/>
              </w:rPr>
              <w:t xml:space="preserve">图 </w:t>
            </w:r>
          </w:p>
          <w:p>
            <w:pPr>
              <w:jc w:val="center"/>
              <w:rPr>
                <w:rFonts w:ascii="方正仿宋_GBK" w:eastAsia="方正仿宋_GBK"/>
              </w:rPr>
            </w:pPr>
            <w:r>
              <w:rPr>
                <w:rFonts w:hint="eastAsia" w:ascii="方正仿宋_GBK" w:eastAsia="方正仿宋_GBK"/>
              </w:rPr>
              <w:t>比</w:t>
            </w:r>
          </w:p>
          <w:p>
            <w:pPr>
              <w:jc w:val="center"/>
              <w:rPr>
                <w:rFonts w:ascii="方正仿宋_GBK" w:eastAsia="方正仿宋_GBK"/>
              </w:rPr>
            </w:pPr>
            <w:r>
              <w:rPr>
                <w:rFonts w:hint="eastAsia" w:ascii="方正仿宋_GBK" w:eastAsia="方正仿宋_GBK"/>
              </w:rPr>
              <w:t>例</w:t>
            </w:r>
          </w:p>
          <w:p>
            <w:pPr>
              <w:jc w:val="center"/>
              <w:rPr>
                <w:rFonts w:ascii="方正仿宋_GBK" w:eastAsia="方正仿宋_GBK"/>
              </w:rPr>
            </w:pPr>
            <w:r>
              <w:rPr>
                <w:rFonts w:hint="eastAsia" w:ascii="方正仿宋_GBK" w:eastAsia="方正仿宋_GBK"/>
              </w:rPr>
              <w:t>尺</w:t>
            </w: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1796</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2694</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629</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898</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1347</w:t>
            </w:r>
          </w:p>
        </w:tc>
      </w:tr>
      <w:tr>
        <w:tblPrEx>
          <w:tblCellMar>
            <w:top w:w="0" w:type="dxa"/>
            <w:left w:w="0" w:type="dxa"/>
            <w:bottom w:w="0" w:type="dxa"/>
            <w:right w:w="0" w:type="dxa"/>
          </w:tblCellMar>
        </w:tblPrEx>
        <w:trPr>
          <w:trHeight w:val="531"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314</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449</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673</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225</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337</w:t>
            </w:r>
          </w:p>
        </w:tc>
      </w:tr>
      <w:tr>
        <w:tblPrEx>
          <w:tblCellMar>
            <w:top w:w="0" w:type="dxa"/>
            <w:left w:w="0" w:type="dxa"/>
            <w:bottom w:w="0" w:type="dxa"/>
            <w:right w:w="0" w:type="dxa"/>
          </w:tblCellMar>
        </w:tblPrEx>
        <w:trPr>
          <w:trHeight w:val="531" w:hRule="exact"/>
          <w:jc w:val="center"/>
        </w:trPr>
        <w:tc>
          <w:tcPr>
            <w:tcW w:w="9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水文地质调查、 </w:t>
            </w:r>
          </w:p>
          <w:p>
            <w:pPr>
              <w:jc w:val="center"/>
              <w:rPr>
                <w:rFonts w:ascii="方正仿宋_GBK" w:eastAsia="方正仿宋_GBK"/>
              </w:rPr>
            </w:pPr>
            <w:r>
              <w:rPr>
                <w:rFonts w:hint="eastAsia" w:ascii="方正仿宋_GBK" w:eastAsia="方正仿宋_GBK"/>
              </w:rPr>
              <w:t xml:space="preserve">遥感判释现场 </w:t>
            </w:r>
          </w:p>
          <w:p>
            <w:pPr>
              <w:jc w:val="center"/>
              <w:rPr>
                <w:rFonts w:ascii="方正仿宋_GBK" w:eastAsia="方正仿宋_GBK"/>
              </w:rPr>
            </w:pPr>
            <w:r>
              <w:rPr>
                <w:rFonts w:hint="eastAsia" w:ascii="方正仿宋_GBK" w:eastAsia="方正仿宋_GBK"/>
              </w:rPr>
              <w:t>调查测绘</w:t>
            </w: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377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539</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808</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189</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404</w:t>
            </w:r>
          </w:p>
        </w:tc>
      </w:tr>
      <w:tr>
        <w:tblPrEx>
          <w:tblCellMar>
            <w:top w:w="0" w:type="dxa"/>
            <w:left w:w="0" w:type="dxa"/>
            <w:bottom w:w="0" w:type="dxa"/>
            <w:right w:w="0" w:type="dxa"/>
          </w:tblCellMar>
        </w:tblPrEx>
        <w:trPr>
          <w:trHeight w:val="531"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94</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202</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101</w:t>
            </w:r>
          </w:p>
        </w:tc>
      </w:tr>
      <w:tr>
        <w:tblPrEx>
          <w:tblCellMar>
            <w:top w:w="0" w:type="dxa"/>
            <w:left w:w="0" w:type="dxa"/>
            <w:bottom w:w="0" w:type="dxa"/>
            <w:right w:w="0" w:type="dxa"/>
          </w:tblCellMar>
        </w:tblPrEx>
        <w:trPr>
          <w:trHeight w:val="515" w:hRule="exact"/>
          <w:jc w:val="center"/>
        </w:trPr>
        <w:tc>
          <w:tcPr>
            <w:tcW w:w="99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8048"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水文地质测绘与地质测绘同时进行时，附加调整系数为 1.5</w:t>
            </w:r>
          </w:p>
        </w:tc>
      </w:tr>
    </w:tbl>
    <w:p>
      <w:pPr>
        <w:jc w:val="left"/>
        <w:rPr>
          <w:rFonts w:ascii="方正仿宋_GBK" w:eastAsia="方正仿宋_GBK"/>
          <w:szCs w:val="21"/>
        </w:rPr>
      </w:pPr>
      <w:r>
        <w:rPr>
          <w:rFonts w:hint="eastAsia" w:ascii="方正仿宋_GBK" w:eastAsia="方正仿宋_GBK"/>
          <w:szCs w:val="21"/>
        </w:rPr>
        <w:t xml:space="preserve">注：  复杂程度分类见国标《供水水文地质勘察规范》 </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4、水文模拟计算、遥感判释</w:t>
      </w:r>
    </w:p>
    <w:p>
      <w:pPr>
        <w:pStyle w:val="16"/>
        <w:spacing w:before="48" w:after="48"/>
        <w:ind w:firstLine="2205" w:firstLineChars="1050"/>
        <w:rPr>
          <w:rFonts w:ascii="方正仿宋_GBK" w:eastAsia="方正仿宋_GBK"/>
        </w:rPr>
      </w:pPr>
      <w:r>
        <w:rPr>
          <w:rFonts w:hint="eastAsia" w:ascii="方正仿宋_GBK" w:eastAsia="方正仿宋_GBK"/>
        </w:rPr>
        <w:t>模拟计算实物工作收费基价表        表 3. 4 -  1</w:t>
      </w:r>
    </w:p>
    <w:tbl>
      <w:tblPr>
        <w:tblStyle w:val="33"/>
        <w:tblW w:w="9960" w:type="dxa"/>
        <w:tblInd w:w="-804" w:type="dxa"/>
        <w:tblLayout w:type="fixed"/>
        <w:tblCellMar>
          <w:top w:w="0" w:type="dxa"/>
          <w:left w:w="0" w:type="dxa"/>
          <w:bottom w:w="0" w:type="dxa"/>
          <w:right w:w="0" w:type="dxa"/>
        </w:tblCellMar>
      </w:tblPr>
      <w:tblGrid>
        <w:gridCol w:w="1140"/>
        <w:gridCol w:w="2010"/>
        <w:gridCol w:w="3030"/>
        <w:gridCol w:w="1500"/>
        <w:gridCol w:w="750"/>
        <w:gridCol w:w="750"/>
        <w:gridCol w:w="780"/>
      </w:tblGrid>
      <w:tr>
        <w:tblPrEx>
          <w:tblCellMar>
            <w:top w:w="0" w:type="dxa"/>
            <w:left w:w="0" w:type="dxa"/>
            <w:bottom w:w="0" w:type="dxa"/>
            <w:right w:w="0" w:type="dxa"/>
          </w:tblCellMar>
        </w:tblPrEx>
        <w:trPr>
          <w:trHeight w:val="336"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504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计费单位</w:t>
            </w:r>
          </w:p>
        </w:tc>
        <w:tc>
          <w:tcPr>
            <w:tcW w:w="228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284"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04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简单</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中等</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11" w:hRule="exact"/>
        </w:trPr>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电网络模拟计算</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760</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1080</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1400</w:t>
            </w:r>
          </w:p>
        </w:tc>
      </w:tr>
      <w:tr>
        <w:tblPrEx>
          <w:tblCellMar>
            <w:top w:w="0" w:type="dxa"/>
            <w:left w:w="0" w:type="dxa"/>
            <w:bottom w:w="0" w:type="dxa"/>
            <w:right w:w="0" w:type="dxa"/>
          </w:tblCellMar>
        </w:tblPrEx>
        <w:trPr>
          <w:trHeight w:val="320"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201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数值模拟计算</w:t>
            </w: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二维流水量模型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608</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864</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1120</w:t>
            </w:r>
          </w:p>
        </w:tc>
      </w:tr>
      <w:tr>
        <w:tblPrEx>
          <w:tblCellMar>
            <w:top w:w="0" w:type="dxa"/>
            <w:left w:w="0" w:type="dxa"/>
            <w:bottom w:w="0" w:type="dxa"/>
            <w:right w:w="0" w:type="dxa"/>
          </w:tblCellMar>
        </w:tblPrEx>
        <w:trPr>
          <w:trHeight w:val="426"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二维流水质模型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730</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1037</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1344</w:t>
            </w:r>
          </w:p>
        </w:tc>
      </w:tr>
      <w:tr>
        <w:tblPrEx>
          <w:tblCellMar>
            <w:top w:w="0" w:type="dxa"/>
            <w:left w:w="0" w:type="dxa"/>
            <w:bottom w:w="0" w:type="dxa"/>
            <w:right w:w="0" w:type="dxa"/>
          </w:tblCellMar>
        </w:tblPrEx>
        <w:trPr>
          <w:trHeight w:val="418"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三维流水量模型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1094</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1555</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2016</w:t>
            </w:r>
          </w:p>
        </w:tc>
      </w:tr>
      <w:tr>
        <w:tblPrEx>
          <w:tblCellMar>
            <w:top w:w="0" w:type="dxa"/>
            <w:left w:w="0" w:type="dxa"/>
            <w:bottom w:w="0" w:type="dxa"/>
            <w:right w:w="0" w:type="dxa"/>
          </w:tblCellMar>
        </w:tblPrEx>
        <w:trPr>
          <w:trHeight w:val="424"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三维流水质模型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1216</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1728</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2240</w:t>
            </w:r>
          </w:p>
        </w:tc>
      </w:tr>
      <w:tr>
        <w:tblPrEx>
          <w:tblCellMar>
            <w:top w:w="0" w:type="dxa"/>
            <w:left w:w="0" w:type="dxa"/>
            <w:bottom w:w="0" w:type="dxa"/>
            <w:right w:w="0" w:type="dxa"/>
          </w:tblCellMar>
        </w:tblPrEx>
        <w:trPr>
          <w:trHeight w:val="429"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水资源管理与规划模型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912</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1296</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1680</w:t>
            </w:r>
          </w:p>
        </w:tc>
      </w:tr>
    </w:tbl>
    <w:p>
      <w:pPr>
        <w:rPr>
          <w:rFonts w:ascii="方正仿宋_GBK" w:eastAsia="方正仿宋_GBK"/>
          <w:szCs w:val="21"/>
        </w:rPr>
      </w:pPr>
      <w:r>
        <w:rPr>
          <w:rFonts w:hint="eastAsia" w:ascii="方正仿宋_GBK" w:eastAsia="方正仿宋_GBK"/>
          <w:szCs w:val="21"/>
        </w:rPr>
        <w:t>注：  复杂程度分类见国标《供水水文地质勘察规范》 。</w:t>
      </w:r>
    </w:p>
    <w:p>
      <w:pPr>
        <w:pStyle w:val="16"/>
        <w:spacing w:before="48" w:after="48"/>
        <w:ind w:firstLine="1785" w:firstLineChars="850"/>
        <w:rPr>
          <w:rFonts w:ascii="方正仿宋_GBK" w:eastAsia="方正仿宋_GBK"/>
        </w:rPr>
      </w:pPr>
      <w:r>
        <w:rPr>
          <w:rFonts w:hint="eastAsia" w:ascii="方正仿宋_GBK" w:eastAsia="方正仿宋_GBK"/>
        </w:rPr>
        <w:t>遥感判释实物工作收费基价表        表 3.4-2</w:t>
      </w:r>
    </w:p>
    <w:tbl>
      <w:tblPr>
        <w:tblStyle w:val="33"/>
        <w:tblW w:w="9960" w:type="dxa"/>
        <w:tblInd w:w="-804" w:type="dxa"/>
        <w:tblLayout w:type="fixed"/>
        <w:tblCellMar>
          <w:top w:w="0" w:type="dxa"/>
          <w:left w:w="0" w:type="dxa"/>
          <w:bottom w:w="0" w:type="dxa"/>
          <w:right w:w="0" w:type="dxa"/>
        </w:tblCellMar>
      </w:tblPr>
      <w:tblGrid>
        <w:gridCol w:w="1140"/>
        <w:gridCol w:w="465"/>
        <w:gridCol w:w="1770"/>
        <w:gridCol w:w="1500"/>
        <w:gridCol w:w="1005"/>
        <w:gridCol w:w="1020"/>
        <w:gridCol w:w="990"/>
        <w:gridCol w:w="2070"/>
      </w:tblGrid>
      <w:tr>
        <w:tblPrEx>
          <w:tblCellMar>
            <w:top w:w="0" w:type="dxa"/>
            <w:left w:w="0" w:type="dxa"/>
            <w:bottom w:w="0" w:type="dxa"/>
            <w:right w:w="0" w:type="dxa"/>
          </w:tblCellMar>
        </w:tblPrEx>
        <w:trPr>
          <w:trHeight w:val="352" w:hRule="exact"/>
        </w:trPr>
        <w:tc>
          <w:tcPr>
            <w:tcW w:w="3375"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备 </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415" w:hRule="exact"/>
        </w:trPr>
        <w:tc>
          <w:tcPr>
            <w:tcW w:w="3375"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航卫片</w:t>
            </w:r>
          </w:p>
          <w:p>
            <w:pPr>
              <w:jc w:val="center"/>
              <w:rPr>
                <w:rFonts w:ascii="方正仿宋_GBK" w:eastAsia="方正仿宋_GBK"/>
              </w:rPr>
            </w:pPr>
            <w:r>
              <w:rPr>
                <w:rFonts w:hint="eastAsia" w:ascii="方正仿宋_GBK" w:eastAsia="方正仿宋_GBK"/>
              </w:rPr>
              <w:t>判释</w:t>
            </w:r>
          </w:p>
        </w:tc>
        <w:tc>
          <w:tcPr>
            <w:tcW w:w="4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成 图 比 例 尺</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像对</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768</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960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1152</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复杂程度分类</w:t>
            </w:r>
          </w:p>
          <w:p>
            <w:pPr>
              <w:jc w:val="center"/>
              <w:rPr>
                <w:rFonts w:ascii="方正仿宋_GBK" w:eastAsia="方正仿宋_GBK"/>
              </w:rPr>
            </w:pPr>
            <w:r>
              <w:rPr>
                <w:rFonts w:hint="eastAsia" w:ascii="方正仿宋_GBK" w:eastAsia="方正仿宋_GBK"/>
              </w:rPr>
              <w:t>见表2.2-1</w:t>
            </w: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960</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768</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384</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480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576</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480</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256</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384</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288</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5、工程勘探与原位测试</w:t>
      </w:r>
    </w:p>
    <w:p>
      <w:pPr>
        <w:pStyle w:val="16"/>
        <w:spacing w:before="48" w:after="48"/>
        <w:ind w:firstLine="2175" w:firstLineChars="1036"/>
        <w:rPr>
          <w:rFonts w:ascii="方正仿宋_GBK" w:eastAsia="方正仿宋_GBK"/>
        </w:rPr>
      </w:pPr>
      <w:r>
        <w:rPr>
          <w:rFonts w:hint="eastAsia" w:ascii="方正仿宋_GBK" w:eastAsia="方正仿宋_GBK"/>
        </w:rPr>
        <w:t xml:space="preserve">工程勘探与原位测试复杂程度表 </w:t>
      </w:r>
      <w:r>
        <w:rPr>
          <w:rFonts w:hint="eastAsia" w:ascii="方正仿宋_GBK" w:eastAsia="方正仿宋_GBK"/>
        </w:rPr>
        <w:tab/>
      </w:r>
      <w:r>
        <w:rPr>
          <w:rFonts w:hint="eastAsia" w:ascii="方正仿宋_GBK" w:eastAsia="方正仿宋_GBK"/>
        </w:rPr>
        <w:t>表 3 . 5 - 1</w:t>
      </w:r>
    </w:p>
    <w:tbl>
      <w:tblPr>
        <w:tblStyle w:val="33"/>
        <w:tblW w:w="9827" w:type="dxa"/>
        <w:jc w:val="center"/>
        <w:tblLayout w:type="fixed"/>
        <w:tblCellMar>
          <w:top w:w="0" w:type="dxa"/>
          <w:left w:w="0" w:type="dxa"/>
          <w:bottom w:w="0" w:type="dxa"/>
          <w:right w:w="0" w:type="dxa"/>
        </w:tblCellMar>
      </w:tblPr>
      <w:tblGrid>
        <w:gridCol w:w="1031"/>
        <w:gridCol w:w="1418"/>
        <w:gridCol w:w="1984"/>
        <w:gridCol w:w="1276"/>
        <w:gridCol w:w="1418"/>
        <w:gridCol w:w="1701"/>
        <w:gridCol w:w="999"/>
      </w:tblGrid>
      <w:tr>
        <w:tblPrEx>
          <w:tblCellMar>
            <w:top w:w="0" w:type="dxa"/>
            <w:left w:w="0" w:type="dxa"/>
            <w:bottom w:w="0" w:type="dxa"/>
            <w:right w:w="0" w:type="dxa"/>
          </w:tblCellMar>
        </w:tblPrEx>
        <w:trPr>
          <w:trHeight w:val="459" w:hRule="exact"/>
          <w:jc w:val="center"/>
        </w:trPr>
        <w:tc>
          <w:tcPr>
            <w:tcW w:w="10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岩土类别</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w:t>
            </w:r>
          </w:p>
        </w:tc>
        <w:tc>
          <w:tcPr>
            <w:tcW w:w="198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w:t>
            </w:r>
          </w:p>
        </w:tc>
        <w:tc>
          <w:tcPr>
            <w:tcW w:w="127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Ⅳ</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V</w:t>
            </w:r>
          </w:p>
        </w:tc>
        <w:tc>
          <w:tcPr>
            <w:tcW w:w="9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1875" w:hRule="exact"/>
          <w:jc w:val="center"/>
        </w:trPr>
        <w:tc>
          <w:tcPr>
            <w:tcW w:w="10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松散地层</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流塑、软塑、可塑粘 性土，稍密、中密粉土，含硬杂质</w:t>
            </w:r>
          </w:p>
          <w:p>
            <w:pPr>
              <w:jc w:val="left"/>
              <w:rPr>
                <w:rFonts w:ascii="方正仿宋_GBK" w:eastAsia="方正仿宋_GBK"/>
              </w:rPr>
            </w:pPr>
            <w:r>
              <w:rPr>
                <w:rFonts w:hint="eastAsia" w:ascii="方正仿宋_GBK" w:eastAsia="方正仿宋_GBK"/>
              </w:rPr>
              <w:t>≤10％的填土</w:t>
            </w:r>
          </w:p>
        </w:tc>
        <w:tc>
          <w:tcPr>
            <w:tcW w:w="198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硬塑、坚硬粘性土，密实粉土，含硬杂质≤25％的填 土， 湿陷性 土，红粘土， 膨胀土，盐渍土，残积土， 污染土</w:t>
            </w:r>
          </w:p>
        </w:tc>
        <w:tc>
          <w:tcPr>
            <w:tcW w:w="1276"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砂土，砾石，混 合土，多年冻土，含硬杂质&gt;25％的 填土</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粒径≤50mm、 含量&gt;50％的卵 (碎)石层</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 xml:space="preserve">粒径≤100mm、 </w:t>
            </w:r>
          </w:p>
          <w:p>
            <w:pPr>
              <w:jc w:val="left"/>
              <w:rPr>
                <w:rFonts w:ascii="方正仿宋_GBK" w:eastAsia="方正仿宋_GBK"/>
              </w:rPr>
            </w:pPr>
            <w:r>
              <w:rPr>
                <w:rFonts w:hint="eastAsia" w:ascii="方正仿宋_GBK" w:eastAsia="方正仿宋_GBK"/>
              </w:rPr>
              <w:t>含量&gt;50％的卵 (碎) 石 层，混凝 土构件、面层</w:t>
            </w:r>
          </w:p>
        </w:tc>
        <w:tc>
          <w:tcPr>
            <w:tcW w:w="99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粒径&gt;</w:t>
            </w:r>
          </w:p>
          <w:p>
            <w:pPr>
              <w:jc w:val="left"/>
              <w:rPr>
                <w:rFonts w:ascii="方正仿宋_GBK" w:eastAsia="方正仿宋_GBK"/>
              </w:rPr>
            </w:pPr>
            <w:r>
              <w:rPr>
                <w:rFonts w:hint="eastAsia" w:ascii="方正仿宋_GBK" w:eastAsia="方正仿宋_GBK"/>
              </w:rPr>
              <w:t>100mm、 含量&gt;50％的卵 (碎)石层、 漂 (块)石层</w:t>
            </w:r>
          </w:p>
        </w:tc>
      </w:tr>
      <w:tr>
        <w:tblPrEx>
          <w:tblCellMar>
            <w:top w:w="0" w:type="dxa"/>
            <w:left w:w="0" w:type="dxa"/>
            <w:bottom w:w="0" w:type="dxa"/>
            <w:right w:w="0" w:type="dxa"/>
          </w:tblCellMar>
        </w:tblPrEx>
        <w:trPr>
          <w:trHeight w:val="510" w:hRule="exact"/>
          <w:jc w:val="center"/>
        </w:trPr>
        <w:tc>
          <w:tcPr>
            <w:tcW w:w="10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岩石地层</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98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极软岩</w:t>
            </w:r>
          </w:p>
        </w:tc>
        <w:tc>
          <w:tcPr>
            <w:tcW w:w="127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软岩</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较软岩</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较硬岩</w:t>
            </w:r>
          </w:p>
        </w:tc>
        <w:tc>
          <w:tcPr>
            <w:tcW w:w="9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坚硬岩</w:t>
            </w:r>
          </w:p>
        </w:tc>
      </w:tr>
    </w:tbl>
    <w:p>
      <w:pPr>
        <w:rPr>
          <w:rFonts w:ascii="方正仿宋_GBK" w:eastAsia="方正仿宋_GBK"/>
        </w:rPr>
      </w:pPr>
      <w:r>
        <w:rPr>
          <w:rFonts w:hint="eastAsia" w:ascii="方正仿宋_GBK" w:eastAsia="方正仿宋_GBK"/>
        </w:rPr>
        <w:t>注 : 岩土的分类和鉴定见国标《岩土工程勘察规范》。</w:t>
      </w:r>
    </w:p>
    <w:p>
      <w:pPr>
        <w:pStyle w:val="16"/>
        <w:spacing w:before="48" w:after="48"/>
        <w:ind w:firstLine="1969" w:firstLineChars="938"/>
        <w:rPr>
          <w:rFonts w:ascii="方正仿宋_GBK" w:eastAsia="方正仿宋_GBK"/>
        </w:rPr>
      </w:pPr>
      <w:r>
        <w:rPr>
          <w:rFonts w:hint="eastAsia" w:ascii="方正仿宋_GBK" w:eastAsia="方正仿宋_GBK"/>
        </w:rPr>
        <w:t xml:space="preserve">工程勘探实物工作收费基价表 </w:t>
      </w:r>
      <w:r>
        <w:rPr>
          <w:rFonts w:hint="eastAsia" w:ascii="方正仿宋_GBK" w:eastAsia="方正仿宋_GBK"/>
        </w:rPr>
        <w:tab/>
      </w:r>
      <w:r>
        <w:rPr>
          <w:rFonts w:hint="eastAsia" w:ascii="方正仿宋_GBK" w:eastAsia="方正仿宋_GBK"/>
        </w:rPr>
        <w:t>表 3 . 5- 2</w:t>
      </w:r>
    </w:p>
    <w:tbl>
      <w:tblPr>
        <w:tblStyle w:val="33"/>
        <w:tblW w:w="9870" w:type="dxa"/>
        <w:tblInd w:w="-765" w:type="dxa"/>
        <w:tblLayout w:type="fixed"/>
        <w:tblCellMar>
          <w:top w:w="0" w:type="dxa"/>
          <w:left w:w="0" w:type="dxa"/>
          <w:bottom w:w="0" w:type="dxa"/>
          <w:right w:w="0" w:type="dxa"/>
        </w:tblCellMar>
      </w:tblPr>
      <w:tblGrid>
        <w:gridCol w:w="765"/>
        <w:gridCol w:w="735"/>
        <w:gridCol w:w="1515"/>
        <w:gridCol w:w="765"/>
        <w:gridCol w:w="990"/>
        <w:gridCol w:w="1020"/>
        <w:gridCol w:w="1005"/>
        <w:gridCol w:w="1005"/>
        <w:gridCol w:w="990"/>
        <w:gridCol w:w="1080"/>
      </w:tblGrid>
      <w:tr>
        <w:tblPrEx>
          <w:tblCellMar>
            <w:top w:w="0" w:type="dxa"/>
            <w:left w:w="0" w:type="dxa"/>
            <w:bottom w:w="0" w:type="dxa"/>
            <w:right w:w="0" w:type="dxa"/>
          </w:tblCellMar>
        </w:tblPrEx>
        <w:trPr>
          <w:trHeight w:val="360"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225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w:t>
            </w:r>
          </w:p>
          <w:p>
            <w:pPr>
              <w:snapToGrid w:val="0"/>
              <w:jc w:val="center"/>
              <w:rPr>
                <w:rFonts w:ascii="方正仿宋_GBK" w:eastAsia="方正仿宋_GBK"/>
              </w:rPr>
            </w:pPr>
            <w:r>
              <w:rPr>
                <w:rFonts w:hint="eastAsia" w:ascii="方正仿宋_GBK" w:eastAsia="方正仿宋_GBK"/>
              </w:rPr>
              <w:t>单位</w:t>
            </w:r>
          </w:p>
        </w:tc>
        <w:tc>
          <w:tcPr>
            <w:tcW w:w="6090" w:type="dxa"/>
            <w:gridSpan w:val="6"/>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95"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勘探</w:t>
            </w:r>
          </w:p>
          <w:p>
            <w:pPr>
              <w:snapToGrid w:val="0"/>
              <w:jc w:val="center"/>
              <w:rPr>
                <w:rFonts w:ascii="方正仿宋_GBK" w:eastAsia="方正仿宋_GBK"/>
              </w:rPr>
            </w:pPr>
            <w:r>
              <w:rPr>
                <w:rFonts w:hint="eastAsia" w:ascii="方正仿宋_GBK" w:eastAsia="方正仿宋_GBK"/>
              </w:rPr>
              <w:t>项目</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深度 D(m)／长度 L(m)</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6090" w:type="dxa"/>
            <w:gridSpan w:val="6"/>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r>
      <w:tr>
        <w:tblPrEx>
          <w:tblCellMar>
            <w:top w:w="0" w:type="dxa"/>
            <w:left w:w="0" w:type="dxa"/>
            <w:bottom w:w="0" w:type="dxa"/>
            <w:right w:w="0" w:type="dxa"/>
          </w:tblCellMar>
        </w:tblPrEx>
        <w:trPr>
          <w:trHeight w:val="525"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I</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Ⅱ</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Ⅲ</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Ⅳ</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V</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354"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钻孔</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D≤10</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46</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71</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207</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301</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382</w:t>
            </w:r>
          </w:p>
        </w:tc>
      </w:tr>
      <w:tr>
        <w:tblPrEx>
          <w:tblCellMar>
            <w:top w:w="0" w:type="dxa"/>
            <w:left w:w="0" w:type="dxa"/>
            <w:bottom w:w="0" w:type="dxa"/>
            <w:right w:w="0" w:type="dxa"/>
          </w:tblCellMar>
        </w:tblPrEx>
        <w:trPr>
          <w:trHeight w:val="41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10&lt; D≤20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377</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477</w:t>
            </w:r>
          </w:p>
        </w:tc>
      </w:tr>
      <w:tr>
        <w:tblPrEx>
          <w:tblCellMar>
            <w:top w:w="0" w:type="dxa"/>
            <w:left w:w="0" w:type="dxa"/>
            <w:bottom w:w="0" w:type="dxa"/>
            <w:right w:w="0" w:type="dxa"/>
          </w:tblCellMar>
        </w:tblPrEx>
        <w:trPr>
          <w:trHeight w:val="42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20&lt; D≤30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69</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176</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311</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452</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573</w:t>
            </w:r>
          </w:p>
        </w:tc>
      </w:tr>
      <w:tr>
        <w:tblPrEx>
          <w:tblCellMar>
            <w:top w:w="0" w:type="dxa"/>
            <w:left w:w="0" w:type="dxa"/>
            <w:bottom w:w="0" w:type="dxa"/>
            <w:right w:w="0" w:type="dxa"/>
          </w:tblCellMar>
        </w:tblPrEx>
        <w:trPr>
          <w:trHeight w:val="42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30&lt; D≤40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82</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368</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536</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680</w:t>
            </w:r>
          </w:p>
        </w:tc>
      </w:tr>
      <w:tr>
        <w:tblPrEx>
          <w:tblCellMar>
            <w:top w:w="0" w:type="dxa"/>
            <w:left w:w="0" w:type="dxa"/>
            <w:bottom w:w="0" w:type="dxa"/>
            <w:right w:w="0" w:type="dxa"/>
          </w:tblCellMar>
        </w:tblPrEx>
        <w:trPr>
          <w:trHeight w:val="419"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40&lt;D≤50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151</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249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439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639</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809</w:t>
            </w:r>
          </w:p>
        </w:tc>
      </w:tr>
      <w:tr>
        <w:tblPrEx>
          <w:tblCellMar>
            <w:top w:w="0" w:type="dxa"/>
            <w:left w:w="0" w:type="dxa"/>
            <w:bottom w:w="0" w:type="dxa"/>
            <w:right w:w="0" w:type="dxa"/>
          </w:tblCellMar>
        </w:tblPrEx>
        <w:trPr>
          <w:trHeight w:val="42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50&lt; D≤60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109</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277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489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711</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901</w:t>
            </w:r>
          </w:p>
        </w:tc>
      </w:tr>
      <w:tr>
        <w:tblPrEx>
          <w:tblCellMar>
            <w:top w:w="0" w:type="dxa"/>
            <w:left w:w="0" w:type="dxa"/>
            <w:bottom w:w="0" w:type="dxa"/>
            <w:right w:w="0" w:type="dxa"/>
          </w:tblCellMar>
        </w:tblPrEx>
        <w:trPr>
          <w:trHeight w:val="43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60&lt;D≤80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121</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542</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789</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1000</w:t>
            </w:r>
          </w:p>
        </w:tc>
      </w:tr>
      <w:tr>
        <w:tblPrEx>
          <w:tblCellMar>
            <w:top w:w="0" w:type="dxa"/>
            <w:left w:w="0" w:type="dxa"/>
            <w:bottom w:w="0" w:type="dxa"/>
            <w:right w:w="0" w:type="dxa"/>
          </w:tblCellMar>
        </w:tblPrEx>
        <w:trPr>
          <w:trHeight w:val="424"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80&lt;D≤100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132</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204</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335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592</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862</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1092</w:t>
            </w:r>
          </w:p>
        </w:tc>
      </w:tr>
      <w:tr>
        <w:tblPrEx>
          <w:tblCellMar>
            <w:top w:w="0" w:type="dxa"/>
            <w:left w:w="0" w:type="dxa"/>
            <w:bottom w:w="0" w:type="dxa"/>
            <w:right w:w="0" w:type="dxa"/>
          </w:tblCellMar>
        </w:tblPrEx>
        <w:trPr>
          <w:trHeight w:val="429"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D&gt;100</w:t>
            </w:r>
          </w:p>
        </w:tc>
        <w:tc>
          <w:tcPr>
            <w:tcW w:w="6855" w:type="dxa"/>
            <w:gridSpan w:val="7"/>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每增加 20m，按前一档收费基价乘以 1.2 的附加调整系数</w:t>
            </w:r>
          </w:p>
        </w:tc>
      </w:tr>
      <w:tr>
        <w:tblPrEx>
          <w:tblCellMar>
            <w:top w:w="0" w:type="dxa"/>
            <w:left w:w="0" w:type="dxa"/>
            <w:bottom w:w="0" w:type="dxa"/>
            <w:right w:w="0" w:type="dxa"/>
          </w:tblCellMar>
        </w:tblPrEx>
        <w:trPr>
          <w:trHeight w:val="421"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井探</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D≤2</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125</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250</w:t>
            </w:r>
          </w:p>
        </w:tc>
      </w:tr>
      <w:tr>
        <w:tblPrEx>
          <w:tblCellMar>
            <w:top w:w="0" w:type="dxa"/>
            <w:left w:w="0" w:type="dxa"/>
            <w:bottom w:w="0" w:type="dxa"/>
            <w:right w:w="0" w:type="dxa"/>
          </w:tblCellMar>
        </w:tblPrEx>
        <w:trPr>
          <w:trHeight w:val="42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2&lt; D≤5</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156</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313</w:t>
            </w:r>
          </w:p>
        </w:tc>
      </w:tr>
      <w:tr>
        <w:tblPrEx>
          <w:tblCellMar>
            <w:top w:w="0" w:type="dxa"/>
            <w:left w:w="0" w:type="dxa"/>
            <w:bottom w:w="0" w:type="dxa"/>
            <w:right w:w="0" w:type="dxa"/>
          </w:tblCellMar>
        </w:tblPrEx>
        <w:trPr>
          <w:trHeight w:val="40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5&lt;D≤10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194</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388</w:t>
            </w:r>
          </w:p>
        </w:tc>
      </w:tr>
      <w:tr>
        <w:tblPrEx>
          <w:tblCellMar>
            <w:top w:w="0" w:type="dxa"/>
            <w:left w:w="0" w:type="dxa"/>
            <w:bottom w:w="0" w:type="dxa"/>
            <w:right w:w="0" w:type="dxa"/>
          </w:tblCellMar>
        </w:tblPrEx>
        <w:trPr>
          <w:trHeight w:val="41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10&lt; D≤20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103</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256</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410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513</w:t>
            </w:r>
          </w:p>
        </w:tc>
      </w:tr>
      <w:tr>
        <w:tblPrEx>
          <w:tblCellMar>
            <w:top w:w="0" w:type="dxa"/>
            <w:left w:w="0" w:type="dxa"/>
            <w:bottom w:w="0" w:type="dxa"/>
            <w:right w:w="0" w:type="dxa"/>
          </w:tblCellMar>
        </w:tblPrEx>
        <w:trPr>
          <w:trHeight w:val="43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D&gt;20</w:t>
            </w:r>
          </w:p>
        </w:tc>
        <w:tc>
          <w:tcPr>
            <w:tcW w:w="6855" w:type="dxa"/>
            <w:gridSpan w:val="7"/>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每增加 10m，按前一档收费基价乘以 1.3 的附加调整系数</w:t>
            </w:r>
          </w:p>
        </w:tc>
      </w:tr>
      <w:tr>
        <w:tblPrEx>
          <w:tblCellMar>
            <w:top w:w="0" w:type="dxa"/>
            <w:left w:w="0" w:type="dxa"/>
            <w:bottom w:w="0" w:type="dxa"/>
            <w:right w:w="0" w:type="dxa"/>
          </w:tblCellMar>
        </w:tblPrEx>
        <w:trPr>
          <w:trHeight w:val="424"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槽探</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D≤2</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r>
              <w:rPr>
                <w:rFonts w:hint="eastAsia" w:ascii="方正仿宋_GBK" w:eastAsia="方正仿宋_GBK"/>
                <w:vertAlign w:val="superscript"/>
              </w:rPr>
              <w:t>3</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92</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148</w:t>
            </w:r>
          </w:p>
        </w:tc>
      </w:tr>
      <w:tr>
        <w:tblPrEx>
          <w:tblCellMar>
            <w:top w:w="0" w:type="dxa"/>
            <w:left w:w="0" w:type="dxa"/>
            <w:bottom w:w="0" w:type="dxa"/>
            <w:right w:w="0" w:type="dxa"/>
          </w:tblCellMar>
        </w:tblPrEx>
        <w:trPr>
          <w:trHeight w:val="430"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 &gt;2</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104</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133</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174</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215</w:t>
            </w:r>
          </w:p>
        </w:tc>
      </w:tr>
      <w:tr>
        <w:tblPrEx>
          <w:tblCellMar>
            <w:top w:w="0" w:type="dxa"/>
            <w:left w:w="0" w:type="dxa"/>
            <w:bottom w:w="0" w:type="dxa"/>
            <w:right w:w="0" w:type="dxa"/>
          </w:tblCellMar>
        </w:tblPrEx>
        <w:trPr>
          <w:trHeight w:val="421"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洞探</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L≤50</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350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525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735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980</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1173</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1348</w:t>
            </w:r>
          </w:p>
        </w:tc>
      </w:tr>
      <w:tr>
        <w:tblPrEx>
          <w:tblCellMar>
            <w:top w:w="0" w:type="dxa"/>
            <w:left w:w="0" w:type="dxa"/>
            <w:bottom w:w="0" w:type="dxa"/>
            <w:right w:w="0" w:type="dxa"/>
          </w:tblCellMar>
        </w:tblPrEx>
        <w:trPr>
          <w:trHeight w:val="42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50&lt; L≤100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368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55l</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772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1029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1231</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1415</w:t>
            </w:r>
          </w:p>
        </w:tc>
      </w:tr>
      <w:tr>
        <w:tblPrEx>
          <w:tblCellMar>
            <w:top w:w="0" w:type="dxa"/>
            <w:left w:w="0" w:type="dxa"/>
            <w:bottom w:w="0" w:type="dxa"/>
            <w:right w:w="0" w:type="dxa"/>
          </w:tblCellMar>
        </w:tblPrEx>
        <w:trPr>
          <w:trHeight w:val="420"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100&lt; L≤150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385</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578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1078</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1290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1482</w:t>
            </w:r>
          </w:p>
        </w:tc>
      </w:tr>
      <w:tr>
        <w:tblPrEx>
          <w:tblCellMar>
            <w:top w:w="0" w:type="dxa"/>
            <w:left w:w="0" w:type="dxa"/>
            <w:bottom w:w="0" w:type="dxa"/>
            <w:right w:w="0" w:type="dxa"/>
          </w:tblCellMar>
        </w:tblPrEx>
        <w:trPr>
          <w:trHeight w:val="42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150&lt; L≤200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403</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604</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845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1127</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1348</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1550</w:t>
            </w:r>
          </w:p>
        </w:tc>
      </w:tr>
      <w:tr>
        <w:tblPrEx>
          <w:tblCellMar>
            <w:top w:w="0" w:type="dxa"/>
            <w:left w:w="0" w:type="dxa"/>
            <w:bottom w:w="0" w:type="dxa"/>
            <w:right w:w="0" w:type="dxa"/>
          </w:tblCellMar>
        </w:tblPrEx>
        <w:trPr>
          <w:trHeight w:val="41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200&lt; L ≤250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420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630</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882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1176</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1407</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1617</w:t>
            </w:r>
          </w:p>
        </w:tc>
      </w:tr>
      <w:tr>
        <w:tblPrEx>
          <w:tblCellMar>
            <w:top w:w="0" w:type="dxa"/>
            <w:left w:w="0" w:type="dxa"/>
            <w:bottom w:w="0" w:type="dxa"/>
            <w:right w:w="0" w:type="dxa"/>
          </w:tblCellMar>
        </w:tblPrEx>
        <w:trPr>
          <w:trHeight w:val="441"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250&lt; L ≤300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438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656</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919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1225</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1466</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1684</w:t>
            </w:r>
          </w:p>
        </w:tc>
      </w:tr>
      <w:tr>
        <w:tblPrEx>
          <w:tblCellMar>
            <w:top w:w="0" w:type="dxa"/>
            <w:left w:w="0" w:type="dxa"/>
            <w:bottom w:w="0" w:type="dxa"/>
            <w:right w:w="0" w:type="dxa"/>
          </w:tblCellMar>
        </w:tblPrEx>
        <w:trPr>
          <w:trHeight w:val="433"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 &gt;300</w:t>
            </w:r>
          </w:p>
        </w:tc>
        <w:tc>
          <w:tcPr>
            <w:tcW w:w="6855" w:type="dxa"/>
            <w:gridSpan w:val="7"/>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每增加50m，按前一档收费基价乘以 1.1 的附加调整系数</w:t>
            </w:r>
          </w:p>
        </w:tc>
      </w:tr>
      <w:tr>
        <w:tblPrEx>
          <w:tblCellMar>
            <w:top w:w="0" w:type="dxa"/>
            <w:left w:w="0" w:type="dxa"/>
            <w:bottom w:w="0" w:type="dxa"/>
            <w:right w:w="0" w:type="dxa"/>
          </w:tblCellMar>
        </w:tblPrEx>
        <w:trPr>
          <w:trHeight w:val="394" w:hRule="atLeas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8370" w:type="dxa"/>
            <w:gridSpan w:val="8"/>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标准断面为4m</w:t>
            </w:r>
            <w:r>
              <w:rPr>
                <w:rFonts w:hint="eastAsia" w:ascii="方正仿宋_GBK" w:eastAsia="方正仿宋_GBK"/>
                <w:vertAlign w:val="superscript"/>
              </w:rPr>
              <w:t>2</w:t>
            </w:r>
            <w:r>
              <w:rPr>
                <w:rFonts w:hint="eastAsia" w:ascii="方正仿宋_GBK" w:eastAsia="方正仿宋_GBK"/>
              </w:rPr>
              <w:t>，大于标准断面部分乘以0.6的附加调整系数，另行计算收费</w:t>
            </w:r>
          </w:p>
        </w:tc>
      </w:tr>
    </w:tbl>
    <w:p>
      <w:pPr>
        <w:widowControl/>
        <w:ind w:firstLine="2100" w:firstLineChars="1000"/>
        <w:jc w:val="left"/>
        <w:rPr>
          <w:rFonts w:ascii="方正仿宋_GBK" w:eastAsia="方正仿宋_GBK"/>
        </w:rPr>
      </w:pPr>
      <w:r>
        <w:rPr>
          <w:rFonts w:hint="eastAsia" w:ascii="方正仿宋_GBK" w:eastAsia="方正仿宋_GBK"/>
        </w:rPr>
        <w:t>取土、水、石试样实物工作收费基价表         表 3. 5 - 3</w:t>
      </w:r>
    </w:p>
    <w:tbl>
      <w:tblPr>
        <w:tblStyle w:val="33"/>
        <w:tblW w:w="10051" w:type="dxa"/>
        <w:jc w:val="center"/>
        <w:tblLayout w:type="fixed"/>
        <w:tblCellMar>
          <w:top w:w="0" w:type="dxa"/>
          <w:left w:w="0" w:type="dxa"/>
          <w:bottom w:w="0" w:type="dxa"/>
          <w:right w:w="0" w:type="dxa"/>
        </w:tblCellMar>
      </w:tblPr>
      <w:tblGrid>
        <w:gridCol w:w="691"/>
        <w:gridCol w:w="525"/>
        <w:gridCol w:w="3255"/>
        <w:gridCol w:w="510"/>
        <w:gridCol w:w="2010"/>
        <w:gridCol w:w="750"/>
        <w:gridCol w:w="1140"/>
        <w:gridCol w:w="1170"/>
      </w:tblGrid>
      <w:tr>
        <w:tblPrEx>
          <w:tblCellMar>
            <w:top w:w="0" w:type="dxa"/>
            <w:left w:w="0" w:type="dxa"/>
            <w:bottom w:w="0" w:type="dxa"/>
            <w:right w:w="0" w:type="dxa"/>
          </w:tblCellMar>
        </w:tblPrEx>
        <w:trPr>
          <w:trHeight w:val="363" w:hRule="exact"/>
          <w:jc w:val="center"/>
        </w:trPr>
        <w:tc>
          <w:tcPr>
            <w:tcW w:w="691"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 号</w:t>
            </w:r>
          </w:p>
        </w:tc>
        <w:tc>
          <w:tcPr>
            <w:tcW w:w="6300" w:type="dxa"/>
            <w:gridSpan w:val="4"/>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计费 单位</w:t>
            </w: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70"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6300" w:type="dxa"/>
            <w:gridSpan w:val="4"/>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取样深度</w:t>
            </w:r>
          </w:p>
          <w:p>
            <w:pPr>
              <w:snapToGrid w:val="0"/>
              <w:jc w:val="center"/>
              <w:rPr>
                <w:rFonts w:ascii="方正仿宋_GBK" w:eastAsia="方正仿宋_GBK"/>
              </w:rPr>
            </w:pPr>
            <w:r>
              <w:rPr>
                <w:rFonts w:hint="eastAsia" w:ascii="方正仿宋_GBK" w:eastAsia="方正仿宋_GBK"/>
              </w:rPr>
              <w:t>≤30m</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取样深度</w:t>
            </w:r>
          </w:p>
          <w:p>
            <w:pPr>
              <w:snapToGrid w:val="0"/>
              <w:jc w:val="center"/>
              <w:rPr>
                <w:rFonts w:ascii="方正仿宋_GBK" w:eastAsia="方正仿宋_GBK"/>
              </w:rPr>
            </w:pPr>
            <w:r>
              <w:rPr>
                <w:rFonts w:hint="eastAsia" w:ascii="方正仿宋_GBK" w:eastAsia="方正仿宋_GBK"/>
              </w:rPr>
              <w:t>&gt;30m</w:t>
            </w:r>
          </w:p>
        </w:tc>
      </w:tr>
      <w:tr>
        <w:tblPrEx>
          <w:tblCellMar>
            <w:top w:w="0" w:type="dxa"/>
            <w:left w:w="0" w:type="dxa"/>
            <w:bottom w:w="0" w:type="dxa"/>
            <w:right w:w="0" w:type="dxa"/>
          </w:tblCellMar>
        </w:tblPrEx>
        <w:trPr>
          <w:trHeight w:val="665" w:hRule="exact"/>
          <w:jc w:val="center"/>
        </w:trPr>
        <w:tc>
          <w:tcPr>
            <w:tcW w:w="691"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52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w:t>
            </w:r>
          </w:p>
          <w:p>
            <w:pPr>
              <w:snapToGrid w:val="0"/>
              <w:jc w:val="center"/>
              <w:rPr>
                <w:rFonts w:ascii="方正仿宋_GBK" w:eastAsia="方正仿宋_GBK"/>
              </w:rPr>
            </w:pPr>
          </w:p>
          <w:p>
            <w:pPr>
              <w:snapToGrid w:val="0"/>
              <w:jc w:val="center"/>
              <w:rPr>
                <w:rFonts w:ascii="方正仿宋_GBK" w:eastAsia="方正仿宋_GBK"/>
              </w:rPr>
            </w:pPr>
          </w:p>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土</w:t>
            </w: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锤击法厚壁取土器</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试</w:t>
            </w:r>
          </w:p>
          <w:p>
            <w:pPr>
              <w:snapToGrid w:val="0"/>
              <w:jc w:val="center"/>
              <w:rPr>
                <w:rFonts w:ascii="方正仿宋_GBK" w:eastAsia="方正仿宋_GBK"/>
              </w:rPr>
            </w:pPr>
            <w:r>
              <w:rPr>
                <w:rFonts w:hint="eastAsia" w:ascii="方正仿宋_GBK" w:eastAsia="方正仿宋_GBK"/>
              </w:rPr>
              <w:t xml:space="preserve">样 </w:t>
            </w:r>
          </w:p>
          <w:p>
            <w:pPr>
              <w:snapToGrid w:val="0"/>
              <w:jc w:val="center"/>
              <w:rPr>
                <w:rFonts w:ascii="方正仿宋_GBK" w:eastAsia="方正仿宋_GBK"/>
              </w:rPr>
            </w:pPr>
            <w:r>
              <w:rPr>
                <w:rFonts w:hint="eastAsia" w:ascii="方正仿宋_GBK" w:eastAsia="方正仿宋_GBK"/>
              </w:rPr>
              <w:t>规</w:t>
            </w:r>
          </w:p>
          <w:p>
            <w:pPr>
              <w:snapToGrid w:val="0"/>
              <w:jc w:val="center"/>
              <w:rPr>
                <w:rFonts w:ascii="方正仿宋_GBK" w:eastAsia="方正仿宋_GBK"/>
              </w:rPr>
            </w:pPr>
            <w:r>
              <w:rPr>
                <w:rFonts w:hint="eastAsia" w:ascii="方正仿宋_GBK" w:eastAsia="方正仿宋_GBK"/>
              </w:rPr>
              <w:t>格</w:t>
            </w:r>
          </w:p>
          <w:p>
            <w:pPr>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φ=80~100mm</w:t>
            </w:r>
          </w:p>
          <w:p>
            <w:pPr>
              <w:snapToGrid w:val="0"/>
              <w:jc w:val="center"/>
              <w:rPr>
                <w:rFonts w:ascii="方正仿宋_GBK" w:eastAsia="方正仿宋_GBK"/>
              </w:rPr>
            </w:pPr>
            <w:r>
              <w:rPr>
                <w:rFonts w:hint="eastAsia" w:ascii="方正仿宋_GBK" w:eastAsia="方正仿宋_GBK"/>
              </w:rPr>
              <w:t>L=150~200mm</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件</w:t>
            </w: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601"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静压法厚壁取土器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φ=80~100mm</w:t>
            </w:r>
          </w:p>
          <w:p>
            <w:pPr>
              <w:snapToGrid w:val="0"/>
              <w:jc w:val="center"/>
              <w:rPr>
                <w:rFonts w:ascii="方正仿宋_GBK" w:eastAsia="方正仿宋_GBK"/>
              </w:rPr>
            </w:pPr>
            <w:r>
              <w:rPr>
                <w:rFonts w:hint="eastAsia" w:ascii="方正仿宋_GBK" w:eastAsia="方正仿宋_GBK"/>
              </w:rPr>
              <w:t>L=150~200mm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65</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95</w:t>
            </w:r>
          </w:p>
        </w:tc>
      </w:tr>
      <w:tr>
        <w:tblPrEx>
          <w:tblCellMar>
            <w:top w:w="0" w:type="dxa"/>
            <w:left w:w="0" w:type="dxa"/>
            <w:bottom w:w="0" w:type="dxa"/>
            <w:right w:w="0" w:type="dxa"/>
          </w:tblCellMar>
        </w:tblPrEx>
        <w:trPr>
          <w:trHeight w:val="583"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敞口或自由活塞薄壁取土器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L=800mm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460</w:t>
            </w:r>
          </w:p>
        </w:tc>
      </w:tr>
      <w:tr>
        <w:tblPrEx>
          <w:tblCellMar>
            <w:top w:w="0" w:type="dxa"/>
            <w:left w:w="0" w:type="dxa"/>
            <w:bottom w:w="0" w:type="dxa"/>
            <w:right w:w="0" w:type="dxa"/>
          </w:tblCellMar>
        </w:tblPrEx>
        <w:trPr>
          <w:trHeight w:val="563"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水压固定活塞薄壁取土器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L=800mm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420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620</w:t>
            </w:r>
          </w:p>
        </w:tc>
      </w:tr>
      <w:tr>
        <w:tblPrEx>
          <w:tblCellMar>
            <w:top w:w="0" w:type="dxa"/>
            <w:left w:w="0" w:type="dxa"/>
            <w:bottom w:w="0" w:type="dxa"/>
            <w:right w:w="0" w:type="dxa"/>
          </w:tblCellMar>
        </w:tblPrEx>
        <w:trPr>
          <w:trHeight w:val="558"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固定活塞薄壁取土器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L=800mm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360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560</w:t>
            </w:r>
          </w:p>
        </w:tc>
      </w:tr>
      <w:tr>
        <w:tblPrEx>
          <w:tblCellMar>
            <w:top w:w="0" w:type="dxa"/>
            <w:left w:w="0" w:type="dxa"/>
            <w:bottom w:w="0" w:type="dxa"/>
            <w:right w:w="0" w:type="dxa"/>
          </w:tblCellMar>
        </w:tblPrEx>
        <w:trPr>
          <w:trHeight w:val="565"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束节式取土器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L=200mm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240</w:t>
            </w:r>
          </w:p>
        </w:tc>
      </w:tr>
      <w:tr>
        <w:tblPrEx>
          <w:tblCellMar>
            <w:top w:w="0" w:type="dxa"/>
            <w:left w:w="0" w:type="dxa"/>
            <w:bottom w:w="0" w:type="dxa"/>
            <w:right w:w="0" w:type="dxa"/>
          </w:tblCellMar>
        </w:tblPrEx>
        <w:trPr>
          <w:trHeight w:val="573"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黄土取土器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φ=120mm</w:t>
            </w:r>
          </w:p>
          <w:p>
            <w:pPr>
              <w:snapToGrid w:val="0"/>
              <w:jc w:val="center"/>
              <w:rPr>
                <w:rFonts w:ascii="方正仿宋_GBK" w:eastAsia="方正仿宋_GBK"/>
              </w:rPr>
            </w:pPr>
            <w:r>
              <w:rPr>
                <w:rFonts w:hint="eastAsia" w:ascii="方正仿宋_GBK" w:eastAsia="方正仿宋_GBK"/>
              </w:rPr>
              <w:t>L=150mm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w:t>
            </w:r>
          </w:p>
        </w:tc>
      </w:tr>
      <w:tr>
        <w:tblPrEx>
          <w:tblCellMar>
            <w:top w:w="0" w:type="dxa"/>
            <w:left w:w="0" w:type="dxa"/>
            <w:bottom w:w="0" w:type="dxa"/>
            <w:right w:w="0" w:type="dxa"/>
          </w:tblCellMar>
        </w:tblPrEx>
        <w:trPr>
          <w:trHeight w:val="661"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回转型单动、双动三重管取土器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L=1250mm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460</w:t>
            </w:r>
          </w:p>
        </w:tc>
      </w:tr>
      <w:tr>
        <w:tblPrEx>
          <w:tblCellMar>
            <w:top w:w="0" w:type="dxa"/>
            <w:left w:w="0" w:type="dxa"/>
            <w:bottom w:w="0" w:type="dxa"/>
            <w:right w:w="0" w:type="dxa"/>
          </w:tblCellMar>
        </w:tblPrEx>
        <w:trPr>
          <w:trHeight w:val="688"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探井取土</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150</w:t>
            </w:r>
          </w:p>
        </w:tc>
      </w:tr>
      <w:tr>
        <w:tblPrEx>
          <w:tblCellMar>
            <w:top w:w="0" w:type="dxa"/>
            <w:left w:w="0" w:type="dxa"/>
            <w:bottom w:w="0" w:type="dxa"/>
            <w:right w:w="0" w:type="dxa"/>
          </w:tblCellMar>
        </w:tblPrEx>
        <w:trPr>
          <w:trHeight w:val="465"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扰动取土</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w:t>
            </w:r>
          </w:p>
        </w:tc>
      </w:tr>
      <w:tr>
        <w:tblPrEx>
          <w:tblCellMar>
            <w:top w:w="0" w:type="dxa"/>
            <w:left w:w="0" w:type="dxa"/>
            <w:bottom w:w="0" w:type="dxa"/>
            <w:right w:w="0" w:type="dxa"/>
          </w:tblCellMar>
        </w:tblPrEx>
        <w:trPr>
          <w:trHeight w:val="450" w:hRule="exact"/>
          <w:jc w:val="center"/>
        </w:trPr>
        <w:tc>
          <w:tcPr>
            <w:tcW w:w="691"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52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w:t>
            </w:r>
          </w:p>
          <w:p>
            <w:pPr>
              <w:snapToGrid w:val="0"/>
              <w:jc w:val="center"/>
              <w:rPr>
                <w:rFonts w:ascii="方正仿宋_GBK" w:eastAsia="方正仿宋_GBK"/>
              </w:rPr>
            </w:pPr>
            <w:r>
              <w:rPr>
                <w:rFonts w:hint="eastAsia" w:ascii="方正仿宋_GBK" w:eastAsia="方正仿宋_GBK"/>
              </w:rPr>
              <w:t>石</w:t>
            </w: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取岩芯样</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r>
      <w:tr>
        <w:tblPrEx>
          <w:tblCellMar>
            <w:top w:w="0" w:type="dxa"/>
            <w:left w:w="0" w:type="dxa"/>
            <w:bottom w:w="0" w:type="dxa"/>
            <w:right w:w="0" w:type="dxa"/>
          </w:tblCellMar>
        </w:tblPrEx>
        <w:trPr>
          <w:trHeight w:val="465"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人工取样</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w:t>
            </w:r>
          </w:p>
        </w:tc>
      </w:tr>
      <w:tr>
        <w:tblPrEx>
          <w:tblCellMar>
            <w:top w:w="0" w:type="dxa"/>
            <w:left w:w="0" w:type="dxa"/>
            <w:bottom w:w="0" w:type="dxa"/>
            <w:right w:w="0" w:type="dxa"/>
          </w:tblCellMar>
        </w:tblPrEx>
        <w:trPr>
          <w:trHeight w:val="450"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w:t>
            </w:r>
          </w:p>
        </w:tc>
        <w:tc>
          <w:tcPr>
            <w:tcW w:w="630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Fonts w:ascii="方正仿宋_GBK" w:eastAsia="方正仿宋_GBK"/>
              </w:rPr>
            </w:pPr>
            <w:r>
              <w:rPr>
                <w:rFonts w:hint="eastAsia" w:ascii="方正仿宋_GBK" w:eastAsia="方正仿宋_GBK"/>
              </w:rPr>
              <w:t>取水</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r>
    </w:tbl>
    <w:p>
      <w:pPr>
        <w:pStyle w:val="16"/>
        <w:spacing w:before="72" w:after="72"/>
        <w:ind w:firstLine="1554" w:firstLineChars="740"/>
        <w:rPr>
          <w:rFonts w:ascii="方正仿宋_GBK" w:eastAsia="方正仿宋_GBK"/>
        </w:rPr>
      </w:pPr>
      <w:r>
        <w:rPr>
          <w:rFonts w:hint="eastAsia" w:ascii="方正仿宋_GBK" w:eastAsia="方正仿宋_GBK"/>
        </w:rPr>
        <w:t>原位测试实物工作收费基价表        表 3.5- 4</w:t>
      </w:r>
    </w:p>
    <w:tbl>
      <w:tblPr>
        <w:tblStyle w:val="33"/>
        <w:tblW w:w="9864" w:type="dxa"/>
        <w:jc w:val="center"/>
        <w:tblLayout w:type="fixed"/>
        <w:tblCellMar>
          <w:top w:w="0" w:type="dxa"/>
          <w:left w:w="0" w:type="dxa"/>
          <w:bottom w:w="0" w:type="dxa"/>
          <w:right w:w="0" w:type="dxa"/>
        </w:tblCellMar>
      </w:tblPr>
      <w:tblGrid>
        <w:gridCol w:w="1007"/>
        <w:gridCol w:w="1725"/>
        <w:gridCol w:w="1958"/>
        <w:gridCol w:w="731"/>
        <w:gridCol w:w="731"/>
        <w:gridCol w:w="731"/>
        <w:gridCol w:w="745"/>
        <w:gridCol w:w="731"/>
        <w:gridCol w:w="745"/>
        <w:gridCol w:w="760"/>
      </w:tblGrid>
      <w:tr>
        <w:tblPrEx>
          <w:tblCellMar>
            <w:top w:w="0" w:type="dxa"/>
            <w:left w:w="0" w:type="dxa"/>
            <w:bottom w:w="0" w:type="dxa"/>
            <w:right w:w="0" w:type="dxa"/>
          </w:tblCellMar>
        </w:tblPrEx>
        <w:trPr>
          <w:trHeight w:val="611" w:hRule="exact"/>
          <w:jc w:val="center"/>
        </w:trPr>
        <w:tc>
          <w:tcPr>
            <w:tcW w:w="100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68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443" w:type="dxa"/>
            <w:gridSpan w:val="6"/>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90"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测试项目</w:t>
            </w:r>
          </w:p>
        </w:tc>
        <w:tc>
          <w:tcPr>
            <w:tcW w:w="19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测试深度D (m)</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443" w:type="dxa"/>
            <w:gridSpan w:val="6"/>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290"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Ⅳ</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V</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398" w:hRule="exact"/>
          <w:jc w:val="center"/>
        </w:trPr>
        <w:tc>
          <w:tcPr>
            <w:tcW w:w="100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1725" w:type="dxa"/>
            <w:vMerge w:val="restart"/>
            <w:tcBorders>
              <w:top w:val="single" w:color="000000" w:sz="6" w:space="0"/>
              <w:left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标准贯入试验</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m</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left w:val="single" w:color="000000" w:sz="6" w:space="0"/>
              <w:right w:val="single" w:color="000000" w:sz="6" w:space="0"/>
            </w:tcBorders>
            <w:vAlign w:val="center"/>
          </w:tcPr>
          <w:p>
            <w:pPr>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162</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3.5- 4</w:t>
      </w:r>
    </w:p>
    <w:tbl>
      <w:tblPr>
        <w:tblStyle w:val="33"/>
        <w:tblW w:w="9719" w:type="dxa"/>
        <w:jc w:val="center"/>
        <w:tblLayout w:type="fixed"/>
        <w:tblCellMar>
          <w:top w:w="0" w:type="dxa"/>
          <w:left w:w="0" w:type="dxa"/>
          <w:bottom w:w="0" w:type="dxa"/>
          <w:right w:w="0" w:type="dxa"/>
        </w:tblCellMar>
      </w:tblPr>
      <w:tblGrid>
        <w:gridCol w:w="862"/>
        <w:gridCol w:w="482"/>
        <w:gridCol w:w="1243"/>
        <w:gridCol w:w="1958"/>
        <w:gridCol w:w="731"/>
        <w:gridCol w:w="731"/>
        <w:gridCol w:w="731"/>
        <w:gridCol w:w="745"/>
        <w:gridCol w:w="731"/>
        <w:gridCol w:w="745"/>
        <w:gridCol w:w="760"/>
      </w:tblGrid>
      <w:tr>
        <w:tblPrEx>
          <w:tblCellMar>
            <w:top w:w="0" w:type="dxa"/>
            <w:left w:w="0" w:type="dxa"/>
            <w:bottom w:w="0" w:type="dxa"/>
            <w:right w:w="0" w:type="dxa"/>
          </w:tblCellMar>
        </w:tblPrEx>
        <w:trPr>
          <w:trHeight w:val="611"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68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443" w:type="dxa"/>
            <w:gridSpan w:val="6"/>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90"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测试项目</w:t>
            </w:r>
          </w:p>
        </w:tc>
        <w:tc>
          <w:tcPr>
            <w:tcW w:w="19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测试深度D (m)</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443" w:type="dxa"/>
            <w:gridSpan w:val="6"/>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290"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Ⅳ</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V</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398"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48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圆 锥 动 力 触 探 试 验</w:t>
            </w:r>
          </w:p>
        </w:tc>
        <w:tc>
          <w:tcPr>
            <w:tcW w:w="12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轻型</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重型</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128</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375</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425</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97</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375</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469</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531</w:t>
            </w: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75</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191</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563</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638</w:t>
            </w: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668</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757</w:t>
            </w:r>
          </w:p>
        </w:tc>
      </w:tr>
      <w:tr>
        <w:tblPrEx>
          <w:tblCellMar>
            <w:top w:w="0" w:type="dxa"/>
            <w:left w:w="0" w:type="dxa"/>
            <w:bottom w:w="0" w:type="dxa"/>
            <w:right w:w="0" w:type="dxa"/>
          </w:tblCellMar>
        </w:tblPrEx>
        <w:trPr>
          <w:trHeight w:val="483"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 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636</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795</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90l</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超重型</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413</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468</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175</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413</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516</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584</w:t>
            </w: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495</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619</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701</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587</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734</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832</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875</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991</w:t>
            </w:r>
          </w:p>
        </w:tc>
      </w:tr>
      <w:tr>
        <w:tblPrEx>
          <w:tblCellMar>
            <w:top w:w="0" w:type="dxa"/>
            <w:left w:w="0" w:type="dxa"/>
            <w:bottom w:w="0" w:type="dxa"/>
            <w:right w:w="0" w:type="dxa"/>
          </w:tblCellMar>
        </w:tblPrEx>
        <w:trPr>
          <w:trHeight w:val="398"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48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静 力 触 探 试 验</w:t>
            </w:r>
          </w:p>
        </w:tc>
        <w:tc>
          <w:tcPr>
            <w:tcW w:w="124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单桥</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 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145</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105</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 D≤60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60&lt;D≤80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双桥</w:t>
            </w:r>
          </w:p>
        </w:tc>
        <w:tc>
          <w:tcPr>
            <w:tcW w:w="7132" w:type="dxa"/>
            <w:gridSpan w:val="8"/>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按单桥收费基价乘以 1.15 的附加调整系数</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加测孔压</w:t>
            </w:r>
          </w:p>
        </w:tc>
        <w:tc>
          <w:tcPr>
            <w:tcW w:w="7132" w:type="dxa"/>
            <w:gridSpan w:val="8"/>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按单桥或双桥收费基价乘以 1.2 的附加调整系数</w:t>
            </w:r>
          </w:p>
        </w:tc>
      </w:tr>
    </w:tbl>
    <w:p>
      <w:pPr>
        <w:widowControl/>
        <w:jc w:val="left"/>
        <w:rPr>
          <w:rFonts w:ascii="方正仿宋_GBK" w:eastAsia="方正仿宋_GBK"/>
        </w:rPr>
        <w:sectPr>
          <w:footerReference r:id="rId3" w:type="default"/>
          <w:pgSz w:w="11907" w:h="16839"/>
          <w:pgMar w:top="1440" w:right="1701" w:bottom="1440" w:left="1797" w:header="720" w:footer="720" w:gutter="0"/>
          <w:pgNumType w:start="1"/>
          <w:cols w:space="720" w:num="1"/>
          <w:docGrid w:linePitch="286" w:charSpace="0"/>
        </w:sectPr>
      </w:pPr>
    </w:p>
    <w:p>
      <w:pPr>
        <w:pStyle w:val="16"/>
        <w:spacing w:before="72" w:after="72"/>
        <w:jc w:val="right"/>
        <w:rPr>
          <w:rFonts w:ascii="方正仿宋_GBK" w:eastAsia="方正仿宋_GBK"/>
        </w:rPr>
      </w:pPr>
    </w:p>
    <w:tbl>
      <w:tblPr>
        <w:tblStyle w:val="33"/>
        <w:tblW w:w="9719" w:type="dxa"/>
        <w:jc w:val="center"/>
        <w:tblLayout w:type="fixed"/>
        <w:tblCellMar>
          <w:top w:w="0" w:type="dxa"/>
          <w:left w:w="0" w:type="dxa"/>
          <w:bottom w:w="0" w:type="dxa"/>
          <w:right w:w="0" w:type="dxa"/>
        </w:tblCellMar>
      </w:tblPr>
      <w:tblGrid>
        <w:gridCol w:w="862"/>
        <w:gridCol w:w="1725"/>
        <w:gridCol w:w="1958"/>
        <w:gridCol w:w="731"/>
        <w:gridCol w:w="731"/>
        <w:gridCol w:w="731"/>
        <w:gridCol w:w="745"/>
        <w:gridCol w:w="731"/>
        <w:gridCol w:w="745"/>
        <w:gridCol w:w="760"/>
      </w:tblGrid>
      <w:tr>
        <w:tblPrEx>
          <w:tblCellMar>
            <w:top w:w="0" w:type="dxa"/>
            <w:left w:w="0" w:type="dxa"/>
            <w:bottom w:w="0" w:type="dxa"/>
            <w:right w:w="0" w:type="dxa"/>
          </w:tblCellMar>
        </w:tblPrEx>
        <w:trPr>
          <w:trHeight w:val="369"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pPr>
              <w:ind w:firstLine="420" w:firstLineChars="200"/>
              <w:rPr>
                <w:rFonts w:ascii="方正仿宋_GBK" w:eastAsia="方正仿宋_GBK"/>
              </w:rPr>
            </w:pPr>
            <w:r>
              <w:rPr>
                <w:rFonts w:hint="eastAsia" w:ascii="方正仿宋_GBK" w:eastAsia="方正仿宋_GBK"/>
              </w:rPr>
              <w:t>扁铲侧胀</w:t>
            </w:r>
          </w:p>
          <w:p>
            <w:pPr>
              <w:jc w:val="center"/>
              <w:rPr>
                <w:rFonts w:ascii="方正仿宋_GBK" w:eastAsia="方正仿宋_GBK"/>
              </w:rPr>
            </w:pPr>
            <w:r>
              <w:rPr>
                <w:rFonts w:hint="eastAsia" w:ascii="方正仿宋_GBK" w:eastAsia="方正仿宋_GBK"/>
              </w:rPr>
              <w:t>试验</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26"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 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173</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 D≤60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158</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13"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60&lt;D≤80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198</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297</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十字板 </w:t>
            </w:r>
          </w:p>
          <w:p>
            <w:pPr>
              <w:jc w:val="center"/>
              <w:rPr>
                <w:rFonts w:ascii="方正仿宋_GBK" w:eastAsia="方正仿宋_GBK"/>
              </w:rPr>
            </w:pPr>
            <w:r>
              <w:rPr>
                <w:rFonts w:hint="eastAsia" w:ascii="方正仿宋_GBK" w:eastAsia="方正仿宋_GBK"/>
              </w:rPr>
              <w:t>剪切试验</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 &gt;30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rPr>
          <w:rFonts w:ascii="方正仿宋_GBK" w:eastAsia="方正仿宋_GBK"/>
        </w:rPr>
      </w:pPr>
    </w:p>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3.5- 4</w:t>
      </w:r>
    </w:p>
    <w:tbl>
      <w:tblPr>
        <w:tblStyle w:val="33"/>
        <w:tblW w:w="9283" w:type="dxa"/>
        <w:jc w:val="center"/>
        <w:tblLayout w:type="fixed"/>
        <w:tblCellMar>
          <w:top w:w="0" w:type="dxa"/>
          <w:left w:w="0" w:type="dxa"/>
          <w:bottom w:w="0" w:type="dxa"/>
          <w:right w:w="0" w:type="dxa"/>
        </w:tblCellMar>
      </w:tblPr>
      <w:tblGrid>
        <w:gridCol w:w="773"/>
        <w:gridCol w:w="719"/>
        <w:gridCol w:w="718"/>
        <w:gridCol w:w="226"/>
        <w:gridCol w:w="479"/>
        <w:gridCol w:w="1395"/>
        <w:gridCol w:w="718"/>
        <w:gridCol w:w="1071"/>
        <w:gridCol w:w="1071"/>
        <w:gridCol w:w="1071"/>
        <w:gridCol w:w="1042"/>
      </w:tblGrid>
      <w:tr>
        <w:tblPrEx>
          <w:tblCellMar>
            <w:top w:w="0" w:type="dxa"/>
            <w:left w:w="0" w:type="dxa"/>
            <w:bottom w:w="0" w:type="dxa"/>
            <w:right w:w="0" w:type="dxa"/>
          </w:tblCellMar>
        </w:tblPrEx>
        <w:trPr>
          <w:trHeight w:val="829" w:hRule="exact"/>
          <w:jc w:val="center"/>
        </w:trPr>
        <w:tc>
          <w:tcPr>
            <w:tcW w:w="7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537"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7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2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40"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旁压</w:t>
            </w:r>
          </w:p>
          <w:p>
            <w:pPr>
              <w:jc w:val="center"/>
              <w:rPr>
                <w:rFonts w:ascii="方正仿宋_GBK" w:eastAsia="方正仿宋_GBK"/>
              </w:rPr>
            </w:pPr>
            <w:r>
              <w:rPr>
                <w:rFonts w:hint="eastAsia" w:ascii="方正仿宋_GBK" w:eastAsia="方正仿宋_GBK"/>
              </w:rPr>
              <w:t>试验</w:t>
            </w:r>
          </w:p>
        </w:tc>
        <w:tc>
          <w:tcPr>
            <w:tcW w:w="142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方法</w:t>
            </w: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 D(m)</w:t>
            </w:r>
          </w:p>
        </w:tc>
        <w:tc>
          <w:tcPr>
            <w:tcW w:w="7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压力 ≤2500kPa</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压力&gt;2500kPa</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预钻式</w:t>
            </w: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263</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35l</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342</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456</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 &gt;20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444</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593</w:t>
            </w:r>
          </w:p>
        </w:tc>
      </w:tr>
      <w:tr>
        <w:tblPrEx>
          <w:tblCellMar>
            <w:top w:w="0" w:type="dxa"/>
            <w:left w:w="0" w:type="dxa"/>
            <w:bottom w:w="0" w:type="dxa"/>
            <w:right w:w="0" w:type="dxa"/>
          </w:tblCellMar>
        </w:tblPrEx>
        <w:trPr>
          <w:trHeight w:val="544"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自钻式</w:t>
            </w: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342</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456</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444</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593</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577</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771</w:t>
            </w:r>
          </w:p>
        </w:tc>
      </w:tr>
      <w:tr>
        <w:tblPrEx>
          <w:tblCellMar>
            <w:top w:w="0" w:type="dxa"/>
            <w:left w:w="0" w:type="dxa"/>
            <w:bottom w:w="0" w:type="dxa"/>
            <w:right w:w="0" w:type="dxa"/>
          </w:tblCellMar>
        </w:tblPrEx>
        <w:trPr>
          <w:trHeight w:val="440"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载荷</w:t>
            </w:r>
          </w:p>
          <w:p>
            <w:pPr>
              <w:jc w:val="center"/>
              <w:rPr>
                <w:rFonts w:ascii="方正仿宋_GBK" w:eastAsia="方正仿宋_GBK"/>
              </w:rPr>
            </w:pPr>
            <w:r>
              <w:rPr>
                <w:rFonts w:hint="eastAsia" w:ascii="方正仿宋_GBK" w:eastAsia="方正仿宋_GBK"/>
              </w:rPr>
              <w:t>试验</w:t>
            </w: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螺旋板</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w:t>
            </w:r>
          </w:p>
          <w:p>
            <w:pPr>
              <w:jc w:val="center"/>
              <w:rPr>
                <w:rFonts w:ascii="方正仿宋_GBK" w:eastAsia="方正仿宋_GBK"/>
              </w:rPr>
            </w:pPr>
            <w:r>
              <w:rPr>
                <w:rFonts w:hint="eastAsia" w:ascii="方正仿宋_GBK" w:eastAsia="方正仿宋_GBK"/>
              </w:rPr>
              <w:t>验</w:t>
            </w:r>
          </w:p>
          <w:p>
            <w:pPr>
              <w:jc w:val="center"/>
              <w:rPr>
                <w:rFonts w:ascii="方正仿宋_GBK" w:eastAsia="方正仿宋_GBK"/>
              </w:rPr>
            </w:pPr>
            <w:r>
              <w:rPr>
                <w:rFonts w:hint="eastAsia" w:ascii="方正仿宋_GBK" w:eastAsia="方正仿宋_GBK"/>
              </w:rPr>
              <w:t>点</w:t>
            </w: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2080</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浅、深层平板面积0.1~1 (m</w:t>
            </w:r>
            <w:r>
              <w:rPr>
                <w:rFonts w:hint="eastAsia" w:ascii="方正仿宋_GBK" w:eastAsia="方正仿宋_GBK"/>
                <w:vertAlign w:val="superscript"/>
              </w:rPr>
              <w:t>2</w:t>
            </w:r>
            <w:r>
              <w:rPr>
                <w:rFonts w:hint="eastAsia" w:ascii="方正仿宋_GBK" w:eastAsia="方正仿宋_GBK"/>
              </w:rPr>
              <w:t>)</w:t>
            </w: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加荷最大值(kN)</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水位以上</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水位以下</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3060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4060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6040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7040</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2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见表 4.2- 1 中序号 1</w:t>
            </w:r>
          </w:p>
        </w:tc>
      </w:tr>
      <w:tr>
        <w:tblPrEx>
          <w:tblCellMar>
            <w:top w:w="0" w:type="dxa"/>
            <w:left w:w="0" w:type="dxa"/>
            <w:bottom w:w="0" w:type="dxa"/>
            <w:right w:w="0" w:type="dxa"/>
          </w:tblCellMar>
        </w:tblPrEx>
        <w:trPr>
          <w:trHeight w:val="440" w:hRule="atLeas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847"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试坑开挖、加荷体吊装运输费另计</w:t>
            </w:r>
          </w:p>
        </w:tc>
      </w:tr>
      <w:tr>
        <w:tblPrEx>
          <w:tblCellMar>
            <w:top w:w="0" w:type="dxa"/>
            <w:left w:w="0" w:type="dxa"/>
            <w:bottom w:w="0" w:type="dxa"/>
            <w:right w:w="0" w:type="dxa"/>
          </w:tblCellMar>
        </w:tblPrEx>
        <w:trPr>
          <w:trHeight w:val="453"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土体现 场直剪 试验</w:t>
            </w:r>
          </w:p>
        </w:tc>
        <w:tc>
          <w:tcPr>
            <w:tcW w:w="2818" w:type="dxa"/>
            <w:gridSpan w:val="4"/>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试验面积(m</w:t>
            </w:r>
            <w:r>
              <w:rPr>
                <w:rFonts w:hint="eastAsia" w:ascii="方正仿宋_GBK" w:eastAsia="方正仿宋_GBK"/>
                <w:vertAlign w:val="superscript"/>
              </w:rPr>
              <w:t>2</w:t>
            </w:r>
            <w:r>
              <w:rPr>
                <w:rFonts w:hint="eastAsia" w:ascii="方正仿宋_GBK" w:eastAsia="方正仿宋_GBK"/>
              </w:rPr>
              <w:t>)</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压应力 ≤500kPa</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压应力&gt;500kPa</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水位以上</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水位以下</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水位以上</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水位以下</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0.10</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2775</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3330</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3330</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3996</w:t>
            </w:r>
          </w:p>
        </w:tc>
      </w:tr>
      <w:tr>
        <w:tblPrEx>
          <w:tblCellMar>
            <w:top w:w="0" w:type="dxa"/>
            <w:left w:w="0" w:type="dxa"/>
            <w:bottom w:w="0" w:type="dxa"/>
            <w:right w:w="0" w:type="dxa"/>
          </w:tblCellMar>
        </w:tblPrEx>
        <w:trPr>
          <w:trHeight w:val="544"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0.25</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3965</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4758</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4758</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5710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0.50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5156</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6188</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6188</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7425</w:t>
            </w:r>
          </w:p>
        </w:tc>
      </w:tr>
      <w:tr>
        <w:tblPrEx>
          <w:tblCellMar>
            <w:top w:w="0" w:type="dxa"/>
            <w:left w:w="0" w:type="dxa"/>
            <w:bottom w:w="0" w:type="dxa"/>
            <w:right w:w="0" w:type="dxa"/>
          </w:tblCellMar>
        </w:tblPrEx>
        <w:trPr>
          <w:trHeight w:val="440"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岩体变 形试验</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承压</w:t>
            </w:r>
          </w:p>
          <w:p>
            <w:pPr>
              <w:jc w:val="center"/>
              <w:rPr>
                <w:rFonts w:ascii="方正仿宋_GBK" w:eastAsia="方正仿宋_GBK"/>
              </w:rPr>
            </w:pPr>
            <w:r>
              <w:rPr>
                <w:rFonts w:hint="eastAsia" w:ascii="方正仿宋_GBK" w:eastAsia="方正仿宋_GBK"/>
              </w:rPr>
              <w:t>板法</w:t>
            </w: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法向荷重(kN)</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 xml:space="preserve">验 </w:t>
            </w:r>
          </w:p>
          <w:p>
            <w:pPr>
              <w:jc w:val="center"/>
              <w:rPr>
                <w:rFonts w:ascii="方正仿宋_GBK" w:eastAsia="方正仿宋_GBK"/>
              </w:rPr>
            </w:pPr>
            <w:r>
              <w:rPr>
                <w:rFonts w:hint="eastAsia" w:ascii="方正仿宋_GBK" w:eastAsia="方正仿宋_GBK"/>
              </w:rPr>
              <w:t>点</w:t>
            </w: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软岩</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硬岩</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6786</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7488</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7424</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8237</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&gt;1000每增加500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2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 1.1 的附加调整系数</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钻孔变形法</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3978</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4563</w:t>
            </w:r>
          </w:p>
        </w:tc>
      </w:tr>
    </w:tbl>
    <w:p>
      <w:pPr>
        <w:jc w:val="center"/>
        <w:rPr>
          <w:rFonts w:ascii="方正仿宋_GBK" w:eastAsia="方正仿宋_GBK"/>
        </w:rPr>
      </w:pPr>
    </w:p>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3.5- 4</w:t>
      </w:r>
    </w:p>
    <w:tbl>
      <w:tblPr>
        <w:tblStyle w:val="33"/>
        <w:tblW w:w="9058" w:type="dxa"/>
        <w:jc w:val="center"/>
        <w:tblLayout w:type="fixed"/>
        <w:tblCellMar>
          <w:top w:w="0" w:type="dxa"/>
          <w:left w:w="0" w:type="dxa"/>
          <w:bottom w:w="0" w:type="dxa"/>
          <w:right w:w="0" w:type="dxa"/>
        </w:tblCellMar>
      </w:tblPr>
      <w:tblGrid>
        <w:gridCol w:w="852"/>
        <w:gridCol w:w="1225"/>
        <w:gridCol w:w="851"/>
        <w:gridCol w:w="504"/>
        <w:gridCol w:w="855"/>
        <w:gridCol w:w="647"/>
        <w:gridCol w:w="1955"/>
        <w:gridCol w:w="2169"/>
      </w:tblGrid>
      <w:tr>
        <w:tblPrEx>
          <w:tblCellMar>
            <w:top w:w="0" w:type="dxa"/>
            <w:left w:w="0" w:type="dxa"/>
            <w:bottom w:w="0" w:type="dxa"/>
            <w:right w:w="0" w:type="dxa"/>
          </w:tblCellMar>
        </w:tblPrEx>
        <w:trPr>
          <w:trHeight w:val="649"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ind w:firstLine="105" w:firstLineChars="50"/>
              <w:rPr>
                <w:rFonts w:ascii="方正仿宋_GBK" w:eastAsia="方正仿宋_GBK"/>
              </w:rPr>
            </w:pPr>
            <w:r>
              <w:rPr>
                <w:rFonts w:hint="eastAsia" w:ascii="方正仿宋_GBK" w:eastAsia="方正仿宋_GBK"/>
              </w:rPr>
              <w:t>序号</w:t>
            </w:r>
          </w:p>
        </w:tc>
        <w:tc>
          <w:tcPr>
            <w:tcW w:w="34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64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33" w:hRule="exact"/>
          <w:jc w:val="center"/>
        </w:trPr>
        <w:tc>
          <w:tcPr>
            <w:tcW w:w="8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2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岩体强 度试验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岩体结构面直剪</w:t>
            </w:r>
          </w:p>
        </w:tc>
        <w:tc>
          <w:tcPr>
            <w:tcW w:w="64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 xml:space="preserve">验 </w:t>
            </w:r>
          </w:p>
          <w:p>
            <w:pPr>
              <w:jc w:val="center"/>
              <w:rPr>
                <w:rFonts w:ascii="方正仿宋_GBK" w:eastAsia="方正仿宋_GBK"/>
              </w:rPr>
            </w:pPr>
            <w:r>
              <w:rPr>
                <w:rFonts w:hint="eastAsia" w:ascii="方正仿宋_GBK" w:eastAsia="方正仿宋_GBK"/>
              </w:rPr>
              <w:t>点</w:t>
            </w: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9945</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11412</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岩体直剪</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8775</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9891</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混凝土与岩体直剪</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7020</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7605</w:t>
            </w:r>
          </w:p>
        </w:tc>
      </w:tr>
      <w:tr>
        <w:tblPrEx>
          <w:tblCellMar>
            <w:top w:w="0" w:type="dxa"/>
            <w:left w:w="0" w:type="dxa"/>
            <w:bottom w:w="0" w:type="dxa"/>
            <w:right w:w="0" w:type="dxa"/>
          </w:tblCellMar>
        </w:tblPrEx>
        <w:trPr>
          <w:trHeight w:val="433" w:hRule="exact"/>
          <w:jc w:val="center"/>
        </w:trPr>
        <w:tc>
          <w:tcPr>
            <w:tcW w:w="8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12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岩体原</w:t>
            </w:r>
          </w:p>
          <w:p>
            <w:pPr>
              <w:jc w:val="center"/>
              <w:rPr>
                <w:rFonts w:ascii="方正仿宋_GBK" w:eastAsia="方正仿宋_GBK"/>
              </w:rPr>
            </w:pPr>
            <w:r>
              <w:rPr>
                <w:rFonts w:hint="eastAsia" w:ascii="方正仿宋_GBK" w:eastAsia="方正仿宋_GBK"/>
              </w:rPr>
              <w:t>位应力 测试</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方法</w:t>
            </w:r>
          </w:p>
        </w:tc>
        <w:tc>
          <w:tcPr>
            <w:tcW w:w="64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w:t>
            </w: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原位应力测试</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三轴交汇测应力</w:t>
            </w:r>
          </w:p>
        </w:tc>
      </w:tr>
      <w:tr>
        <w:tblPrEx>
          <w:tblCellMar>
            <w:top w:w="0" w:type="dxa"/>
            <w:left w:w="0" w:type="dxa"/>
            <w:bottom w:w="0" w:type="dxa"/>
            <w:right w:w="0" w:type="dxa"/>
          </w:tblCellMar>
        </w:tblPrEx>
        <w:trPr>
          <w:trHeight w:val="63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孔径变形法/孔底应变法</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29250</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58500</w:t>
            </w:r>
          </w:p>
        </w:tc>
      </w:tr>
      <w:tr>
        <w:tblPrEx>
          <w:tblCellMar>
            <w:top w:w="0" w:type="dxa"/>
            <w:left w:w="0" w:type="dxa"/>
            <w:bottom w:w="0" w:type="dxa"/>
            <w:right w:w="0" w:type="dxa"/>
          </w:tblCellMar>
        </w:tblPrEx>
        <w:trPr>
          <w:trHeight w:val="535"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孔壁应变法</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35100</w:t>
            </w:r>
          </w:p>
        </w:tc>
      </w:tr>
      <w:tr>
        <w:tblPrEx>
          <w:tblCellMar>
            <w:top w:w="0" w:type="dxa"/>
            <w:left w:w="0" w:type="dxa"/>
            <w:bottom w:w="0" w:type="dxa"/>
            <w:right w:w="0" w:type="dxa"/>
          </w:tblCellMar>
        </w:tblPrEx>
        <w:trPr>
          <w:trHeight w:val="433" w:hRule="exact"/>
          <w:jc w:val="center"/>
        </w:trPr>
        <w:tc>
          <w:tcPr>
            <w:tcW w:w="8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2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压水、 注水 试验</w:t>
            </w:r>
          </w:p>
        </w:tc>
        <w:tc>
          <w:tcPr>
            <w:tcW w:w="85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压水</w:t>
            </w:r>
          </w:p>
        </w:tc>
        <w:tc>
          <w:tcPr>
            <w:tcW w:w="50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试验深度</w:t>
            </w:r>
          </w:p>
          <w:p>
            <w:pPr>
              <w:jc w:val="center"/>
              <w:rPr>
                <w:rFonts w:ascii="方正仿宋_GBK" w:eastAsia="方正仿宋_GBK"/>
              </w:rPr>
            </w:pPr>
            <w:r>
              <w:rPr>
                <w:rFonts w:hint="eastAsia" w:ascii="方正仿宋_GBK" w:eastAsia="方正仿宋_GBK"/>
              </w:rPr>
              <w:t>D(m)</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64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段 </w:t>
            </w:r>
          </w:p>
          <w:p>
            <w:pPr>
              <w:jc w:val="center"/>
              <w:rPr>
                <w:rFonts w:ascii="方正仿宋_GBK" w:eastAsia="方正仿宋_GBK"/>
              </w:rPr>
            </w:pPr>
            <w:r>
              <w:rPr>
                <w:rFonts w:hint="eastAsia" w:ascii="方正仿宋_GBK" w:eastAsia="方正仿宋_GBK"/>
              </w:rPr>
              <w:t>次</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1753</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0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2104</w:t>
            </w:r>
          </w:p>
        </w:tc>
      </w:tr>
      <w:tr>
        <w:tblPrEx>
          <w:tblCellMar>
            <w:top w:w="0" w:type="dxa"/>
            <w:left w:w="0" w:type="dxa"/>
            <w:bottom w:w="0" w:type="dxa"/>
            <w:right w:w="0" w:type="dxa"/>
          </w:tblCellMar>
        </w:tblPrEx>
        <w:trPr>
          <w:trHeight w:val="433"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注水</w:t>
            </w: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钻孔注水</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409</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探井注水</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205</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13</w:t>
            </w:r>
          </w:p>
        </w:tc>
        <w:tc>
          <w:tcPr>
            <w:tcW w:w="34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抽水试验</w:t>
            </w:r>
          </w:p>
        </w:tc>
        <w:tc>
          <w:tcPr>
            <w:tcW w:w="647"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台班</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840</w:t>
            </w:r>
          </w:p>
        </w:tc>
      </w:tr>
      <w:tr>
        <w:tblPrEx>
          <w:tblCellMar>
            <w:top w:w="0" w:type="dxa"/>
            <w:left w:w="0" w:type="dxa"/>
            <w:bottom w:w="0" w:type="dxa"/>
            <w:right w:w="0" w:type="dxa"/>
          </w:tblCellMar>
        </w:tblPrEx>
        <w:trPr>
          <w:trHeight w:val="446" w:hRule="exact"/>
          <w:jc w:val="center"/>
        </w:trPr>
        <w:tc>
          <w:tcPr>
            <w:tcW w:w="852"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14</w:t>
            </w:r>
          </w:p>
        </w:tc>
        <w:tc>
          <w:tcPr>
            <w:tcW w:w="1225"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放射性同位素测试</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单井稀释法</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多井法</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981"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放射性同位素测试原料的购置费、运输费另计</w:t>
            </w:r>
          </w:p>
        </w:tc>
      </w:tr>
      <w:tr>
        <w:tblPrEx>
          <w:tblCellMar>
            <w:top w:w="0" w:type="dxa"/>
            <w:left w:w="0" w:type="dxa"/>
            <w:bottom w:w="0" w:type="dxa"/>
            <w:right w:w="0" w:type="dxa"/>
          </w:tblCellMar>
        </w:tblPrEx>
        <w:trPr>
          <w:trHeight w:val="446" w:hRule="exact"/>
          <w:jc w:val="center"/>
        </w:trPr>
        <w:tc>
          <w:tcPr>
            <w:tcW w:w="852"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15</w:t>
            </w:r>
          </w:p>
        </w:tc>
        <w:tc>
          <w:tcPr>
            <w:tcW w:w="1225"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弥散试验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单井法</w:t>
            </w:r>
          </w:p>
        </w:tc>
        <w:tc>
          <w:tcPr>
            <w:tcW w:w="647"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台班</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多井法</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1180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981"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示踪剂的化学分析费另计</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16</w:t>
            </w:r>
          </w:p>
        </w:tc>
        <w:tc>
          <w:tcPr>
            <w:tcW w:w="12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渗水试验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自然方式</w:t>
            </w:r>
          </w:p>
        </w:tc>
        <w:tc>
          <w:tcPr>
            <w:tcW w:w="647" w:type="dxa"/>
            <w:vMerge w:val="restart"/>
            <w:tcBorders>
              <w:top w:val="single" w:color="000000" w:sz="6" w:space="0"/>
              <w:left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台班</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340</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12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测流速流量</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井内测试</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340</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12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连通试验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井内测试</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420</w:t>
            </w:r>
          </w:p>
        </w:tc>
      </w:tr>
      <w:tr>
        <w:tblPrEx>
          <w:tblCellMar>
            <w:top w:w="0" w:type="dxa"/>
            <w:left w:w="0" w:type="dxa"/>
            <w:bottom w:w="0" w:type="dxa"/>
            <w:right w:w="0" w:type="dxa"/>
          </w:tblCellMar>
        </w:tblPrEx>
        <w:trPr>
          <w:trHeight w:val="446" w:hRule="exact"/>
          <w:jc w:val="center"/>
        </w:trPr>
        <w:tc>
          <w:tcPr>
            <w:tcW w:w="852"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19</w:t>
            </w:r>
          </w:p>
        </w:tc>
        <w:tc>
          <w:tcPr>
            <w:tcW w:w="1225"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地下水位(温)观测</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试验观测孔</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851" w:type="dxa"/>
            <w:vMerge w:val="restart"/>
            <w:tcBorders>
              <w:top w:val="single" w:color="000000" w:sz="6" w:space="0"/>
              <w:left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动态观测</w:t>
            </w:r>
          </w:p>
          <w:p>
            <w:pPr>
              <w:widowControl/>
              <w:jc w:val="center"/>
              <w:rPr>
                <w:rFonts w:ascii="方正仿宋_GBK" w:eastAsia="方正仿宋_GBK"/>
              </w:rPr>
            </w:pPr>
            <w:r>
              <w:rPr>
                <w:rFonts w:hint="eastAsia" w:ascii="方正仿宋_GBK" w:eastAsia="方正仿宋_GBK"/>
              </w:rPr>
              <w:t>距离 L(km)</w:t>
            </w: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L≤5</w:t>
            </w:r>
          </w:p>
        </w:tc>
        <w:tc>
          <w:tcPr>
            <w:tcW w:w="647"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次</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5&lt;L≤10</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L&gt;10</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r>
    </w:tbl>
    <w:p>
      <w:pPr>
        <w:pStyle w:val="16"/>
        <w:spacing w:before="72" w:after="72"/>
        <w:ind w:firstLine="735" w:firstLineChars="350"/>
        <w:rPr>
          <w:rFonts w:ascii="方正仿宋_GBK" w:eastAsia="方正仿宋_GBK"/>
        </w:rPr>
      </w:pPr>
      <w:r>
        <w:rPr>
          <w:rFonts w:hint="eastAsia" w:ascii="方正仿宋_GBK" w:eastAsia="方正仿宋_GBK"/>
        </w:rPr>
        <w:t>岩土工程勘探与原位测试实物工作收费附加调整系数表        表3.5-5</w:t>
      </w:r>
    </w:p>
    <w:tbl>
      <w:tblPr>
        <w:tblStyle w:val="33"/>
        <w:tblW w:w="8887" w:type="dxa"/>
        <w:jc w:val="center"/>
        <w:tblLayout w:type="autofit"/>
        <w:tblCellMar>
          <w:top w:w="0" w:type="dxa"/>
          <w:left w:w="0" w:type="dxa"/>
          <w:bottom w:w="0" w:type="dxa"/>
          <w:right w:w="0" w:type="dxa"/>
        </w:tblCellMar>
      </w:tblPr>
      <w:tblGrid>
        <w:gridCol w:w="446"/>
        <w:gridCol w:w="2165"/>
        <w:gridCol w:w="505"/>
        <w:gridCol w:w="1216"/>
        <w:gridCol w:w="1182"/>
        <w:gridCol w:w="977"/>
        <w:gridCol w:w="661"/>
        <w:gridCol w:w="1735"/>
      </w:tblGrid>
      <w:tr>
        <w:tblPrEx>
          <w:tblCellMar>
            <w:top w:w="0" w:type="dxa"/>
            <w:left w:w="0" w:type="dxa"/>
            <w:bottom w:w="0" w:type="dxa"/>
            <w:right w:w="0" w:type="dxa"/>
          </w:tblCellMar>
        </w:tblPrEx>
        <w:trPr>
          <w:trHeight w:val="1020"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附加调</w:t>
            </w:r>
          </w:p>
          <w:p>
            <w:pPr>
              <w:jc w:val="center"/>
              <w:rPr>
                <w:rFonts w:ascii="方正仿宋_GBK" w:eastAsia="方正仿宋_GBK"/>
              </w:rPr>
            </w:pPr>
            <w:r>
              <w:rPr>
                <w:rFonts w:hint="eastAsia" w:ascii="方正仿宋_GBK" w:eastAsia="方正仿宋_GBK"/>
              </w:rPr>
              <w:t>整系数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备 </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102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跟管钻进、泥浆护壁、植物胶、基岩无水</w:t>
            </w:r>
          </w:p>
          <w:p>
            <w:pPr>
              <w:jc w:val="center"/>
              <w:rPr>
                <w:rFonts w:ascii="方正仿宋_GBK" w:eastAsia="方正仿宋_GBK"/>
              </w:rPr>
            </w:pPr>
            <w:r>
              <w:rPr>
                <w:rFonts w:hint="eastAsia" w:ascii="方正仿宋_GBK" w:eastAsia="方正仿宋_GBK"/>
              </w:rPr>
              <w:t>干钻钻探、基岩破碎带钻进取芯</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水平孔、斜孔钻探</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坑道内作业</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102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4</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勘探、取样、原位测试</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线路上作业</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包括工程物探</w:t>
            </w:r>
          </w:p>
        </w:tc>
      </w:tr>
      <w:tr>
        <w:tblPrEx>
          <w:tblCellMar>
            <w:top w:w="0" w:type="dxa"/>
            <w:left w:w="0" w:type="dxa"/>
            <w:bottom w:w="0" w:type="dxa"/>
            <w:right w:w="0" w:type="dxa"/>
          </w:tblCellMar>
        </w:tblPrEx>
        <w:trPr>
          <w:trHeight w:val="509" w:hRule="exac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5</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钻孔、取样、原位测试</w:t>
            </w:r>
          </w:p>
        </w:tc>
        <w:tc>
          <w:tcPr>
            <w:tcW w:w="471"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水</w:t>
            </w:r>
          </w:p>
          <w:p>
            <w:pPr>
              <w:widowControl/>
              <w:jc w:val="center"/>
              <w:rPr>
                <w:rFonts w:ascii="方正仿宋_GBK" w:eastAsia="方正仿宋_GBK"/>
              </w:rPr>
            </w:pPr>
            <w:r>
              <w:rPr>
                <w:rFonts w:hint="eastAsia" w:ascii="方正仿宋_GBK" w:eastAsia="方正仿宋_GBK"/>
              </w:rPr>
              <w:t>上</w:t>
            </w:r>
          </w:p>
          <w:p>
            <w:pPr>
              <w:widowControl/>
              <w:jc w:val="center"/>
              <w:rPr>
                <w:rFonts w:ascii="方正仿宋_GBK" w:eastAsia="方正仿宋_GBK"/>
              </w:rPr>
            </w:pPr>
            <w:r>
              <w:rPr>
                <w:rFonts w:hint="eastAsia" w:ascii="方正仿宋_GBK" w:eastAsia="方正仿宋_GBK"/>
              </w:rPr>
              <w:t>作</w:t>
            </w:r>
          </w:p>
          <w:p>
            <w:pPr>
              <w:widowControl/>
              <w:jc w:val="center"/>
              <w:rPr>
                <w:rFonts w:ascii="方正仿宋_GBK" w:eastAsia="方正仿宋_GBK"/>
              </w:rPr>
            </w:pPr>
            <w:r>
              <w:rPr>
                <w:rFonts w:hint="eastAsia" w:ascii="方正仿宋_GBK" w:eastAsia="方正仿宋_GBK"/>
              </w:rPr>
              <w:t>业</w:t>
            </w:r>
          </w:p>
        </w:tc>
        <w:tc>
          <w:tcPr>
            <w:tcW w:w="11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湖、 江、</w:t>
            </w:r>
          </w:p>
          <w:p>
            <w:pPr>
              <w:ind w:firstLine="105" w:firstLineChars="50"/>
              <w:rPr>
                <w:rFonts w:ascii="方正仿宋_GBK" w:eastAsia="方正仿宋_GBK"/>
              </w:rPr>
            </w:pPr>
            <w:r>
              <w:rPr>
                <w:rFonts w:hint="eastAsia" w:ascii="方正仿宋_GBK" w:eastAsia="方正仿宋_GBK"/>
              </w:rPr>
              <w:t>河</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水深 D (m)</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12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09"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12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32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塘、沼泽地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09"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32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积水区(含水稻田)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829"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钻孔、取样原位测试</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夜间作业</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原位测试仅限于表</w:t>
            </w:r>
          </w:p>
          <w:p>
            <w:pPr>
              <w:jc w:val="center"/>
              <w:rPr>
                <w:rFonts w:ascii="方正仿宋_GBK" w:eastAsia="方正仿宋_GBK"/>
              </w:rPr>
            </w:pPr>
            <w:r>
              <w:rPr>
                <w:rFonts w:hint="eastAsia" w:ascii="方正仿宋_GBK" w:eastAsia="方正仿宋_GBK"/>
              </w:rPr>
              <w:t>3.5-4 中序号1~6</w:t>
            </w:r>
          </w:p>
        </w:tc>
      </w:tr>
      <w:tr>
        <w:tblPrEx>
          <w:tblCellMar>
            <w:top w:w="0" w:type="dxa"/>
            <w:left w:w="0" w:type="dxa"/>
            <w:bottom w:w="0" w:type="dxa"/>
            <w:right w:w="0" w:type="dxa"/>
          </w:tblCellMar>
        </w:tblPrEx>
        <w:trPr>
          <w:trHeight w:val="1125"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勘探、取样、原位测试</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岩溶、洞穴、泥石流、滑坡、危岩崩塌、</w:t>
            </w:r>
          </w:p>
          <w:p>
            <w:pPr>
              <w:jc w:val="center"/>
              <w:rPr>
                <w:rFonts w:ascii="方正仿宋_GBK" w:eastAsia="方正仿宋_GBK"/>
              </w:rPr>
            </w:pPr>
            <w:r>
              <w:rPr>
                <w:rFonts w:hint="eastAsia" w:ascii="方正仿宋_GBK" w:eastAsia="方正仿宋_GBK"/>
              </w:rPr>
              <w:t>不稳定斜坡、沙漠、山前洪积裙、</w:t>
            </w:r>
          </w:p>
          <w:p>
            <w:pPr>
              <w:jc w:val="center"/>
              <w:rPr>
                <w:rFonts w:ascii="方正仿宋_GBK" w:eastAsia="方正仿宋_GBK"/>
              </w:rPr>
            </w:pPr>
            <w:r>
              <w:rPr>
                <w:rFonts w:hint="eastAsia" w:ascii="方正仿宋_GBK" w:eastAsia="方正仿宋_GBK"/>
              </w:rPr>
              <w:t>高边坡等复杂场地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p>
            <w:pPr>
              <w:jc w:val="center"/>
              <w:rPr>
                <w:rFonts w:ascii="方正仿宋_GBK" w:eastAsia="方正仿宋_GBK"/>
              </w:rPr>
            </w:pPr>
            <w:r>
              <w:rPr>
                <w:rFonts w:hint="eastAsia" w:ascii="方正仿宋_GBK" w:eastAsia="方正仿宋_GBK"/>
              </w:rPr>
              <w:t>1.3</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636"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原位测试、工程物探的勘探费用另计</w:t>
            </w:r>
          </w:p>
        </w:tc>
      </w:tr>
      <w:tr>
        <w:tblPrEx>
          <w:tblCellMar>
            <w:top w:w="0" w:type="dxa"/>
            <w:left w:w="0" w:type="dxa"/>
            <w:bottom w:w="0" w:type="dxa"/>
            <w:right w:w="0" w:type="dxa"/>
          </w:tblCellMar>
        </w:tblPrEx>
        <w:trPr>
          <w:trHeight w:val="621"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小型岩土工程&lt;3个台班，按 3个台班计算收费</w:t>
            </w: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6、洗井 、固井与旧井处理</w:t>
      </w:r>
    </w:p>
    <w:p>
      <w:pPr>
        <w:pStyle w:val="16"/>
        <w:spacing w:before="72" w:after="72"/>
        <w:ind w:firstLine="1652" w:firstLineChars="787"/>
        <w:rPr>
          <w:rFonts w:ascii="方正仿宋_GBK" w:eastAsia="方正仿宋_GBK"/>
        </w:rPr>
      </w:pPr>
      <w:r>
        <w:rPr>
          <w:rFonts w:hint="eastAsia" w:ascii="方正仿宋_GBK" w:eastAsia="方正仿宋_GBK"/>
        </w:rPr>
        <w:t>洗井与固井实物工作收费基价表        表 3 .6 -  1</w:t>
      </w:r>
    </w:p>
    <w:tbl>
      <w:tblPr>
        <w:tblStyle w:val="33"/>
        <w:tblW w:w="9975" w:type="dxa"/>
        <w:tblInd w:w="-812" w:type="dxa"/>
        <w:tblLayout w:type="fixed"/>
        <w:tblCellMar>
          <w:top w:w="0" w:type="dxa"/>
          <w:left w:w="0" w:type="dxa"/>
          <w:bottom w:w="0" w:type="dxa"/>
          <w:right w:w="0" w:type="dxa"/>
        </w:tblCellMar>
      </w:tblPr>
      <w:tblGrid>
        <w:gridCol w:w="1080"/>
        <w:gridCol w:w="765"/>
        <w:gridCol w:w="1755"/>
        <w:gridCol w:w="1260"/>
        <w:gridCol w:w="1755"/>
        <w:gridCol w:w="1500"/>
        <w:gridCol w:w="1860"/>
      </w:tblGrid>
      <w:tr>
        <w:tblPrEx>
          <w:tblCellMar>
            <w:top w:w="0" w:type="dxa"/>
            <w:left w:w="0" w:type="dxa"/>
            <w:bottom w:w="0" w:type="dxa"/>
            <w:right w:w="0" w:type="dxa"/>
          </w:tblCellMar>
        </w:tblPrEx>
        <w:trPr>
          <w:trHeight w:val="510" w:hRule="exact"/>
        </w:trPr>
        <w:tc>
          <w:tcPr>
            <w:tcW w:w="10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5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95" w:hRule="exact"/>
        </w:trPr>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洗井</w:t>
            </w:r>
          </w:p>
        </w:tc>
        <w:tc>
          <w:tcPr>
            <w:tcW w:w="477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机械洗井</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台班</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压酸洗井</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井深 D(m)</w:t>
            </w: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次</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300&lt; D≤1000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1000&lt; D≤2000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13600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20400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二氧化碳洗井</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D&gt;300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钢丝刷洗井</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100&lt;D≤200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510" w:hRule="exact"/>
        </w:trPr>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520"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固井</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次</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2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200&lt;D≤1000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2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1000&lt;D≤1500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2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D&gt;1500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50000</w:t>
            </w:r>
          </w:p>
        </w:tc>
      </w:tr>
    </w:tbl>
    <w:p>
      <w:pPr>
        <w:pStyle w:val="16"/>
        <w:spacing w:before="72" w:after="72"/>
        <w:ind w:firstLine="1680" w:firstLineChars="800"/>
        <w:rPr>
          <w:rFonts w:ascii="方正仿宋_GBK" w:eastAsia="方正仿宋_GBK"/>
        </w:rPr>
      </w:pPr>
      <w:r>
        <w:rPr>
          <w:rFonts w:hint="eastAsia" w:ascii="方正仿宋_GBK" w:eastAsia="方正仿宋_GBK"/>
        </w:rPr>
        <w:t>旧井处理实物工作收费基价表        表 3 .6 - 2</w:t>
      </w:r>
    </w:p>
    <w:tbl>
      <w:tblPr>
        <w:tblStyle w:val="33"/>
        <w:tblW w:w="9960" w:type="dxa"/>
        <w:tblInd w:w="-804" w:type="dxa"/>
        <w:tblLayout w:type="fixed"/>
        <w:tblCellMar>
          <w:top w:w="0" w:type="dxa"/>
          <w:left w:w="0" w:type="dxa"/>
          <w:bottom w:w="0" w:type="dxa"/>
          <w:right w:w="0" w:type="dxa"/>
        </w:tblCellMar>
      </w:tblPr>
      <w:tblGrid>
        <w:gridCol w:w="1140"/>
        <w:gridCol w:w="1515"/>
        <w:gridCol w:w="2025"/>
        <w:gridCol w:w="1980"/>
        <w:gridCol w:w="1530"/>
        <w:gridCol w:w="1770"/>
      </w:tblGrid>
      <w:tr>
        <w:tblPrEx>
          <w:tblCellMar>
            <w:top w:w="0" w:type="dxa"/>
            <w:left w:w="0" w:type="dxa"/>
            <w:bottom w:w="0" w:type="dxa"/>
            <w:right w:w="0" w:type="dxa"/>
          </w:tblCellMar>
        </w:tblPrEx>
        <w:trPr>
          <w:trHeight w:val="510" w:hRule="exact"/>
        </w:trPr>
        <w:tc>
          <w:tcPr>
            <w:tcW w:w="11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bookmarkStart w:id="8" w:name="_Toc458363021"/>
            <w:r>
              <w:rPr>
                <w:rFonts w:hint="eastAsia" w:ascii="方正仿宋_GBK" w:eastAsia="方正仿宋_GBK"/>
              </w:rPr>
              <w:t>序号</w:t>
            </w:r>
          </w:p>
        </w:tc>
        <w:tc>
          <w:tcPr>
            <w:tcW w:w="552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1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35"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旧井处理</w:t>
            </w: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清淤洗井</w:t>
            </w:r>
          </w:p>
        </w:tc>
        <w:tc>
          <w:tcPr>
            <w:tcW w:w="1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台班</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465"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过滤器损坏的修复</w:t>
            </w:r>
          </w:p>
        </w:tc>
        <w:tc>
          <w:tcPr>
            <w:tcW w:w="15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次</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8000</w:t>
            </w:r>
          </w:p>
        </w:tc>
      </w:tr>
      <w:tr>
        <w:tblPrEx>
          <w:tblCellMar>
            <w:top w:w="0" w:type="dxa"/>
            <w:left w:w="0" w:type="dxa"/>
            <w:bottom w:w="0" w:type="dxa"/>
            <w:right w:w="0" w:type="dxa"/>
          </w:tblCellMar>
        </w:tblPrEx>
        <w:trPr>
          <w:trHeight w:val="450"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换泵</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2000</w:t>
            </w:r>
          </w:p>
        </w:tc>
      </w:tr>
      <w:tr>
        <w:tblPrEx>
          <w:tblCellMar>
            <w:top w:w="0" w:type="dxa"/>
            <w:left w:w="0" w:type="dxa"/>
            <w:bottom w:w="0" w:type="dxa"/>
            <w:right w:w="0" w:type="dxa"/>
          </w:tblCellMar>
        </w:tblPrEx>
        <w:trPr>
          <w:trHeight w:val="465"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井管破坏的修复</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50"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旧井回填</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井深 D(m)</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D≤50</w:t>
            </w:r>
          </w:p>
        </w:tc>
        <w:tc>
          <w:tcPr>
            <w:tcW w:w="15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r>
      <w:tr>
        <w:tblPrEx>
          <w:tblCellMar>
            <w:top w:w="0" w:type="dxa"/>
            <w:left w:w="0" w:type="dxa"/>
            <w:bottom w:w="0" w:type="dxa"/>
            <w:right w:w="0" w:type="dxa"/>
          </w:tblCellMar>
        </w:tblPrEx>
        <w:trPr>
          <w:trHeight w:val="450"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50&lt;D≤100</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r>
      <w:tr>
        <w:tblPrEx>
          <w:tblCellMar>
            <w:top w:w="0" w:type="dxa"/>
            <w:left w:w="0" w:type="dxa"/>
            <w:bottom w:w="0" w:type="dxa"/>
            <w:right w:w="0" w:type="dxa"/>
          </w:tblCellMar>
        </w:tblPrEx>
        <w:trPr>
          <w:trHeight w:val="495"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D&gt;100</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r>
      <w:tr>
        <w:tblPrEx>
          <w:tblCellMar>
            <w:top w:w="0" w:type="dxa"/>
            <w:left w:w="0" w:type="dxa"/>
            <w:bottom w:w="0" w:type="dxa"/>
            <w:right w:w="0" w:type="dxa"/>
          </w:tblCellMar>
        </w:tblPrEx>
        <w:trPr>
          <w:trHeight w:val="450" w:hRule="exact"/>
        </w:trPr>
        <w:tc>
          <w:tcPr>
            <w:tcW w:w="11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8820" w:type="dxa"/>
            <w:gridSpan w:val="5"/>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旧井处理与回填方案设计费另计</w:t>
            </w:r>
          </w:p>
        </w:tc>
      </w:tr>
    </w:tbl>
    <w:p>
      <w:pPr>
        <w:pStyle w:val="54"/>
        <w:adjustRightInd w:val="0"/>
        <w:snapToGrid w:val="0"/>
        <w:spacing w:before="180" w:beforeLines="50" w:line="540" w:lineRule="exact"/>
        <w:ind w:firstLine="600" w:firstLineChars="200"/>
        <w:rPr>
          <w:rFonts w:ascii="方正黑体_GBK" w:eastAsia="方正黑体_GBK"/>
          <w:sz w:val="30"/>
          <w:szCs w:val="30"/>
        </w:rPr>
      </w:pPr>
      <w:bookmarkStart w:id="9" w:name="_Toc37315417"/>
      <w:r>
        <w:rPr>
          <w:rFonts w:hint="eastAsia" w:ascii="方正黑体_GBK" w:eastAsia="方正黑体_GBK"/>
          <w:sz w:val="30"/>
          <w:szCs w:val="30"/>
        </w:rPr>
        <w:t>1.4岩土工程设计与检测监测</w:t>
      </w:r>
      <w:bookmarkEnd w:id="8"/>
      <w:bookmarkEnd w:id="9"/>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1、岩土工程设计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（1）岩土工程设计服务内容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根据工程性质和技术要求，现场踏勘，收集分析已有资料，调查周边建筑物及地下管线情况；编制岩土设计文件，绘制施工图，提出试验、检测和监测方案；配合施工，解决施工中的设计问题。</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（2）岩土工程设计收费</w:t>
      </w:r>
    </w:p>
    <w:p>
      <w:pPr>
        <w:pStyle w:val="16"/>
        <w:spacing w:before="72" w:after="72"/>
        <w:ind w:firstLine="2490" w:firstLineChars="1186"/>
        <w:rPr>
          <w:rFonts w:ascii="方正仿宋_GBK" w:eastAsia="方正仿宋_GBK"/>
        </w:rPr>
      </w:pPr>
    </w:p>
    <w:p>
      <w:pPr>
        <w:pStyle w:val="16"/>
        <w:spacing w:before="72" w:after="72"/>
        <w:ind w:firstLine="2490" w:firstLineChars="1186"/>
        <w:rPr>
          <w:rFonts w:ascii="方正仿宋_GBK" w:eastAsia="方正仿宋_GBK"/>
        </w:rPr>
      </w:pPr>
      <w:r>
        <w:rPr>
          <w:rFonts w:hint="eastAsia" w:ascii="方正仿宋_GBK" w:eastAsia="方正仿宋_GBK"/>
        </w:rPr>
        <w:t>岩土工程设计复杂程度表        表 4.1- 1</w:t>
      </w:r>
    </w:p>
    <w:tbl>
      <w:tblPr>
        <w:tblStyle w:val="33"/>
        <w:tblW w:w="9500" w:type="dxa"/>
        <w:jc w:val="center"/>
        <w:tblLayout w:type="fixed"/>
        <w:tblCellMar>
          <w:top w:w="0" w:type="dxa"/>
          <w:left w:w="0" w:type="dxa"/>
          <w:bottom w:w="0" w:type="dxa"/>
          <w:right w:w="0" w:type="dxa"/>
        </w:tblCellMar>
      </w:tblPr>
      <w:tblGrid>
        <w:gridCol w:w="993"/>
        <w:gridCol w:w="2699"/>
        <w:gridCol w:w="2959"/>
        <w:gridCol w:w="2849"/>
      </w:tblGrid>
      <w:tr>
        <w:tblPrEx>
          <w:tblCellMar>
            <w:top w:w="0" w:type="dxa"/>
            <w:left w:w="0" w:type="dxa"/>
            <w:bottom w:w="0" w:type="dxa"/>
            <w:right w:w="0" w:type="dxa"/>
          </w:tblCellMar>
        </w:tblPrEx>
        <w:trPr>
          <w:trHeight w:val="519"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6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 级</w:t>
            </w:r>
          </w:p>
        </w:tc>
        <w:tc>
          <w:tcPr>
            <w:tcW w:w="29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Ⅱ级</w:t>
            </w:r>
          </w:p>
        </w:tc>
        <w:tc>
          <w:tcPr>
            <w:tcW w:w="284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Ⅲ级</w:t>
            </w:r>
          </w:p>
        </w:tc>
      </w:tr>
      <w:tr>
        <w:tblPrEx>
          <w:tblCellMar>
            <w:top w:w="0" w:type="dxa"/>
            <w:left w:w="0" w:type="dxa"/>
            <w:bottom w:w="0" w:type="dxa"/>
            <w:right w:w="0" w:type="dxa"/>
          </w:tblCellMar>
        </w:tblPrEx>
        <w:trPr>
          <w:trHeight w:val="1207"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地基处理</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对地基基础变形无严格要求的建筑物，工程地质条件简单，地下水条件简单，对施工影响 轻微</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对地基基础变形有一定要求的建筑物，工程地质条件较复杂，地下水条件较复杂，对施工影响较严重</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对地基基础变形有严格要求的建筑物，工程地质条件复杂，地下水条件复杂，对施工影响严重</w:t>
            </w:r>
          </w:p>
        </w:tc>
      </w:tr>
      <w:tr>
        <w:tblPrEx>
          <w:tblCellMar>
            <w:top w:w="0" w:type="dxa"/>
            <w:left w:w="0" w:type="dxa"/>
            <w:bottom w:w="0" w:type="dxa"/>
            <w:right w:w="0" w:type="dxa"/>
          </w:tblCellMar>
        </w:tblPrEx>
        <w:trPr>
          <w:trHeight w:val="1268"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基坑支护</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基坑深度 H≤6.0m，破坏后果不严重，工程 地质条件简单，地下水条件简单，对施工影响轻微</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基坑深度 6.0m&lt;H≤12.0m，破坏后果严重，工程地质条件较复杂，地下水条件较复杂，对施工 影响较严重</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基坑深度 H&gt;12.0m，破坏后果很严重，工程地质条件复 杂，地下水条件复杂，对施工影响严重</w:t>
            </w:r>
          </w:p>
        </w:tc>
      </w:tr>
      <w:tr>
        <w:tblPrEx>
          <w:tblCellMar>
            <w:top w:w="0" w:type="dxa"/>
            <w:left w:w="0" w:type="dxa"/>
            <w:bottom w:w="0" w:type="dxa"/>
            <w:right w:w="0" w:type="dxa"/>
          </w:tblCellMar>
        </w:tblPrEx>
        <w:trPr>
          <w:trHeight w:val="1993"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施工降水</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外墙轴线内包面积F≤1000m</w:t>
            </w:r>
            <w:r>
              <w:rPr>
                <w:rFonts w:hint="eastAsia" w:ascii="方正仿宋_GBK" w:eastAsia="方正仿宋_GBK"/>
                <w:vertAlign w:val="superscript"/>
              </w:rPr>
              <w:t>2</w:t>
            </w:r>
            <w:r>
              <w:rPr>
                <w:rFonts w:hint="eastAsia" w:ascii="方正仿宋_GBK" w:eastAsia="方正仿宋_GBK"/>
              </w:rPr>
              <w:t>，单层地下水，渗透系数 0.5 m/d&lt;K≤20m/d，降水深度 S</w:t>
            </w:r>
            <w:r>
              <w:rPr>
                <w:rFonts w:hint="eastAsia" w:ascii="方正仿宋_GBK" w:eastAsia="方正仿宋_GBK"/>
                <w:vertAlign w:val="subscript"/>
              </w:rPr>
              <w:t>△</w:t>
            </w:r>
            <w:r>
              <w:rPr>
                <w:rFonts w:hint="eastAsia" w:ascii="方正仿宋_GBK" w:eastAsia="方正仿宋_GBK"/>
              </w:rPr>
              <w:t>≤7.0m，对工程环境的影响无严格要求，辅助工程措施简单</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外墙轴线内包面积1000m</w:t>
            </w:r>
            <w:r>
              <w:rPr>
                <w:rFonts w:hint="eastAsia" w:ascii="方正仿宋_GBK" w:eastAsia="方正仿宋_GBK"/>
                <w:vertAlign w:val="superscript"/>
              </w:rPr>
              <w:t>2</w:t>
            </w:r>
            <w:r>
              <w:rPr>
                <w:rFonts w:hint="eastAsia" w:ascii="方正仿宋_GBK" w:eastAsia="方正仿宋_GBK"/>
              </w:rPr>
              <w:t>&lt;F≤2000m</w:t>
            </w:r>
            <w:r>
              <w:rPr>
                <w:rFonts w:hint="eastAsia" w:ascii="方正仿宋_GBK" w:eastAsia="方正仿宋_GBK"/>
                <w:vertAlign w:val="superscript"/>
              </w:rPr>
              <w:t>2</w:t>
            </w:r>
            <w:r>
              <w:rPr>
                <w:rFonts w:hint="eastAsia" w:ascii="方正仿宋_GBK" w:eastAsia="方正仿宋_GBK"/>
              </w:rPr>
              <w:t>，双 层地下水，渗透系数0.5m/d&lt;K≤50m/d，降水深度 7.0 m&lt;S</w:t>
            </w:r>
            <w:r>
              <w:rPr>
                <w:rFonts w:hint="eastAsia" w:ascii="方正仿宋_GBK" w:eastAsia="方正仿宋_GBK"/>
                <w:vertAlign w:val="subscript"/>
              </w:rPr>
              <w:t>△</w:t>
            </w:r>
            <w:r>
              <w:rPr>
                <w:rFonts w:hint="eastAsia" w:ascii="方正仿宋_GBK" w:eastAsia="方正仿宋_GBK"/>
              </w:rPr>
              <w:t>≤13.0m，对工程环境的影 响有一定要求，辅助工程 措施较复杂</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外墙轴线内包面积F&gt;2000m</w:t>
            </w:r>
            <w:r>
              <w:rPr>
                <w:rFonts w:hint="eastAsia" w:ascii="方正仿宋_GBK" w:eastAsia="方正仿宋_GBK"/>
                <w:vertAlign w:val="superscript"/>
              </w:rPr>
              <w:t>2</w:t>
            </w:r>
            <w:r>
              <w:rPr>
                <w:rFonts w:hint="eastAsia" w:ascii="方正仿宋_GBK" w:eastAsia="方正仿宋_GBK"/>
              </w:rPr>
              <w:t>，</w:t>
            </w:r>
          </w:p>
          <w:p>
            <w:pPr>
              <w:snapToGrid w:val="0"/>
              <w:jc w:val="left"/>
              <w:rPr>
                <w:rFonts w:ascii="方正仿宋_GBK" w:eastAsia="方正仿宋_GBK"/>
              </w:rPr>
            </w:pPr>
            <w:r>
              <w:rPr>
                <w:rFonts w:hint="eastAsia" w:ascii="方正仿宋_GBK" w:eastAsia="方正仿宋_GBK"/>
              </w:rPr>
              <w:t>多层地下水，渗透系数 K≤</w:t>
            </w:r>
          </w:p>
          <w:p>
            <w:pPr>
              <w:snapToGrid w:val="0"/>
              <w:jc w:val="left"/>
              <w:rPr>
                <w:rFonts w:ascii="方正仿宋_GBK" w:eastAsia="方正仿宋_GBK"/>
              </w:rPr>
            </w:pPr>
            <w:r>
              <w:rPr>
                <w:rFonts w:hint="eastAsia" w:ascii="方正仿宋_GBK" w:eastAsia="方正仿宋_GBK"/>
              </w:rPr>
              <w:t>0.5m/d 或 K&gt;50m/d， 降水深度 S</w:t>
            </w:r>
            <w:r>
              <w:rPr>
                <w:rFonts w:hint="eastAsia" w:ascii="方正仿宋_GBK" w:eastAsia="方正仿宋_GBK"/>
                <w:vertAlign w:val="subscript"/>
              </w:rPr>
              <w:t>△</w:t>
            </w:r>
            <w:r>
              <w:rPr>
                <w:rFonts w:hint="eastAsia" w:ascii="方正仿宋_GBK" w:eastAsia="方正仿宋_GBK"/>
              </w:rPr>
              <w:t>&gt;13.0m， 对工程环境的影响有严格要求，辅助工程措施复杂</w:t>
            </w:r>
          </w:p>
        </w:tc>
      </w:tr>
      <w:tr>
        <w:tblPrEx>
          <w:tblCellMar>
            <w:top w:w="0" w:type="dxa"/>
            <w:left w:w="0" w:type="dxa"/>
            <w:bottom w:w="0" w:type="dxa"/>
            <w:right w:w="0" w:type="dxa"/>
          </w:tblCellMar>
        </w:tblPrEx>
        <w:trPr>
          <w:trHeight w:val="1978"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边坡工程</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岩质边坡高度＜15米，岩土混合边坡高度＜12米且土层厚度＜4米，土质边坡高度＜8米，破坏后果不严重，对工程正常使用或造成安全影响轻微</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15米≤岩质边坡高度＜30米，12米≤岩土混合边坡高度＜25米且土层厚度≥4米，8米≤土质边坡高度＜15米，破坏后果严重，对工程正常使用或造成安全影响较严重</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岩质边坡高度≥30米，岩土混合边坡高度≥25米且土层厚度≥4米，土质边坡高度≥15米，破坏后果很严重，对工程正常使用或造成安全影响严重</w:t>
            </w:r>
          </w:p>
        </w:tc>
      </w:tr>
    </w:tbl>
    <w:p>
      <w:pPr>
        <w:pStyle w:val="16"/>
        <w:spacing w:before="72" w:after="72"/>
        <w:rPr>
          <w:rFonts w:ascii="方正仿宋_GBK" w:eastAsia="方正仿宋_GBK"/>
        </w:rPr>
      </w:pPr>
    </w:p>
    <w:p>
      <w:pPr>
        <w:pStyle w:val="16"/>
        <w:spacing w:before="72" w:after="72"/>
        <w:rPr>
          <w:rFonts w:ascii="方正仿宋_GBK" w:eastAsia="方正仿宋_GBK"/>
        </w:rPr>
      </w:pPr>
    </w:p>
    <w:p>
      <w:pPr>
        <w:pStyle w:val="16"/>
        <w:spacing w:before="72" w:after="72"/>
        <w:rPr>
          <w:rFonts w:ascii="方正仿宋_GBK" w:eastAsia="方正仿宋_GBK"/>
        </w:rPr>
      </w:pPr>
    </w:p>
    <w:p>
      <w:pPr>
        <w:pStyle w:val="16"/>
        <w:spacing w:before="72" w:after="72"/>
        <w:rPr>
          <w:rFonts w:ascii="方正仿宋_GBK" w:eastAsia="方正仿宋_GBK"/>
        </w:rPr>
      </w:pPr>
    </w:p>
    <w:p>
      <w:pPr>
        <w:pStyle w:val="16"/>
        <w:spacing w:before="72" w:after="72"/>
        <w:ind w:firstLine="2730" w:firstLineChars="1300"/>
        <w:rPr>
          <w:rFonts w:ascii="方正仿宋_GBK" w:eastAsia="方正仿宋_GBK"/>
        </w:rPr>
      </w:pPr>
      <w:r>
        <w:rPr>
          <w:rFonts w:hint="eastAsia" w:ascii="方正仿宋_GBK" w:eastAsia="方正仿宋_GBK"/>
        </w:rPr>
        <w:t>岩土工程设计收费基价表        表4.1-2</w:t>
      </w:r>
    </w:p>
    <w:tbl>
      <w:tblPr>
        <w:tblStyle w:val="33"/>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992"/>
        <w:gridCol w:w="992"/>
        <w:gridCol w:w="992"/>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802" w:type="dxa"/>
            <w:shd w:val="clear" w:color="auto" w:fill="auto"/>
          </w:tcPr>
          <w:p>
            <w:pPr>
              <w:snapToGrid w:val="0"/>
              <w:ind w:firstLine="1050" w:firstLineChars="500"/>
              <w:rPr>
                <w:rFonts w:ascii="方正仿宋_GBK" w:eastAsia="方正仿宋_GBK"/>
              </w:rPr>
            </w:pPr>
            <w:r>
              <w:rPr>
                <w:rFonts w:ascii="方正仿宋_GBK" w:eastAsia="方正仿宋_GBK"/>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126365</wp:posOffset>
                      </wp:positionV>
                      <wp:extent cx="740410" cy="220980"/>
                      <wp:effectExtent l="0" t="0" r="2540" b="762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740410" cy="220980"/>
                              </a:xfrm>
                              <a:prstGeom prst="rect">
                                <a:avLst/>
                              </a:prstGeom>
                              <a:noFill/>
                              <a:ln>
                                <a:noFill/>
                              </a:ln>
                            </wps:spPr>
                            <wps:txbx>
                              <w:txbxContent>
                                <w:p>
                                  <w:pPr>
                                    <w:snapToGrid w:val="0"/>
                                    <w:rPr>
                                      <w:rFonts w:ascii="方正仿宋_GBK" w:eastAsia="方正仿宋_GBK"/>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5pt;margin-top:9.95pt;height:17.4pt;width:58.3pt;z-index:251661312;mso-width-relative:page;mso-height-relative:page;" filled="f" stroked="f" coordsize="21600,21600" o:gfxdata="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xl7jNgAAAAJAQAADwAAAAAAAAABACAAAAAiAAAAZHJzL2Rvd25yZXYueG1sUEsBAhQA&#10;FAAAAAgAh07iQE3TwOTyAQAAuAMAAA4AAAAAAAAAAQAgAAAAJwEAAGRycy9lMm9Eb2MueG1sUEsF&#10;BgAAAAAGAAYAWQEAAIsFAAAAAA==&#10;">
                      <v:fill on="f" focussize="0,0"/>
                      <v:stroke on="f"/>
                      <v:imagedata o:title=""/>
                      <o:lock v:ext="edit" aspectratio="f"/>
                      <v:textbox inset="0mm,0mm,0mm,0mm">
                        <w:txbxContent>
                          <w:p>
                            <w:pPr>
                              <w:snapToGrid w:val="0"/>
                              <w:rPr>
                                <w:rFonts w:ascii="方正仿宋_GBK" w:eastAsia="方正仿宋_GBK"/>
                              </w:rPr>
                            </w:pPr>
                          </w:p>
                        </w:txbxContent>
                      </v:textbox>
                    </v:shape>
                  </w:pict>
                </mc:Fallback>
              </mc:AlternateContent>
            </w:r>
            <w:r>
              <w:rPr>
                <w:rFonts w:ascii="方正仿宋_GBK" w:eastAsia="方正仿宋_GBK"/>
              </w:rPr>
              <mc:AlternateContent>
                <mc:Choice Requires="wps">
                  <w:drawing>
                    <wp:anchor distT="0" distB="0" distL="114300" distR="114300" simplePos="0" relativeHeight="251659264" behindDoc="0" locked="0" layoutInCell="1" allowOverlap="1">
                      <wp:simplePos x="0" y="0"/>
                      <wp:positionH relativeFrom="column">
                        <wp:posOffset>297815</wp:posOffset>
                      </wp:positionH>
                      <wp:positionV relativeFrom="paragraph">
                        <wp:posOffset>-3810</wp:posOffset>
                      </wp:positionV>
                      <wp:extent cx="1409700" cy="822325"/>
                      <wp:effectExtent l="0" t="0" r="19050" b="349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409700" cy="82232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23.45pt;margin-top:-0.3pt;height:64.75pt;width:111pt;z-index:251659264;mso-width-relative:page;mso-height-relative:page;" filled="f" stroked="t" coordsize="21600,21600" o:gfxdata="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t9yh/VAAAACAEAAA8AAAAAAAAAAQAgAAAAIgAAAGRy&#10;cy9kb3ducmV2LnhtbFBLAQIUABQAAAAIAIdO4kCN8OKEzwEAAGMDAAAOAAAAAAAAAAEAIAAAACQB&#10;AABkcnMvZTJvRG9jLnhtbFBLBQYAAAAABgAGAFkBAABlBQAAAAA=&#10;">
                      <v:fill on="f" focussize="0,0"/>
                      <v:stroke weight="0.5pt" color="#000000" joinstyle="round"/>
                      <v:imagedata o:title=""/>
                      <o:lock v:ext="edit" aspectratio="f"/>
                    </v:line>
                  </w:pict>
                </mc:Fallback>
              </mc:AlternateContent>
            </w:r>
            <w:r>
              <w:rPr>
                <w:rFonts w:hint="eastAsia" w:ascii="方正仿宋_GBK" w:eastAsia="方正仿宋_GBK"/>
              </w:rPr>
              <w:t>岩土工程概算额</w:t>
            </w:r>
          </w:p>
          <w:p>
            <w:pPr>
              <w:snapToGrid w:val="0"/>
              <w:rPr>
                <w:rFonts w:ascii="方正仿宋_GBK" w:eastAsia="方正仿宋_GBK"/>
              </w:rPr>
            </w:pPr>
            <w:r>
              <w:rPr>
                <w:rFonts w:ascii="方正仿宋_GBK" w:eastAsia="方正仿宋_GBK"/>
              </w:rP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76200</wp:posOffset>
                      </wp:positionV>
                      <wp:extent cx="683895" cy="173990"/>
                      <wp:effectExtent l="0" t="0" r="1905" b="1651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83895" cy="173990"/>
                              </a:xfrm>
                              <a:prstGeom prst="rect">
                                <a:avLst/>
                              </a:prstGeom>
                              <a:noFill/>
                              <a:ln>
                                <a:noFill/>
                              </a:ln>
                            </wps:spPr>
                            <wps:txbx>
                              <w:txbxContent>
                                <w:p>
                                  <w:pPr>
                                    <w:snapToGrid w:val="0"/>
                                    <w:rPr>
                                      <w:rFonts w:ascii="方正仿宋_GBK" w:eastAsia="方正仿宋_GBK"/>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4pt;margin-top:6pt;height:13.7pt;width:53.85pt;z-index:251662336;mso-width-relative:page;mso-height-relative:page;" filled="f" stroked="f" coordsize="21600,21600" o:gfxdata="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RFR91gAAAAgBAAAPAAAAAAAAAAEAIAAAACIAAABkcnMvZG93bnJldi54bWxQSwECFAAU&#10;AAAACACHTuJA1kqcJvMBAAC4AwAADgAAAAAAAAABACAAAAAlAQAAZHJzL2Uyb0RvYy54bWxQSwUG&#10;AAAAAAYABgBZAQAAigUAAAAA&#10;">
                      <v:fill on="f" focussize="0,0"/>
                      <v:stroke on="f"/>
                      <v:imagedata o:title=""/>
                      <o:lock v:ext="edit" aspectratio="f"/>
                      <v:textbox inset="0mm,0mm,0mm,0mm">
                        <w:txbxContent>
                          <w:p>
                            <w:pPr>
                              <w:snapToGrid w:val="0"/>
                              <w:rPr>
                                <w:rFonts w:ascii="方正仿宋_GBK" w:eastAsia="方正仿宋_GBK"/>
                              </w:rPr>
                            </w:pPr>
                          </w:p>
                        </w:txbxContent>
                      </v:textbox>
                    </v:shape>
                  </w:pict>
                </mc:Fallback>
              </mc:AlternateContent>
            </w:r>
            <w:r>
              <w:rPr>
                <w:rFonts w:hint="eastAsia" w:ascii="方正仿宋_GBK" w:eastAsia="方正仿宋_GBK"/>
              </w:rPr>
              <w:t xml:space="preserve">            （万元）</w:t>
            </w:r>
          </w:p>
          <w:p>
            <w:pPr>
              <w:jc w:val="center"/>
              <w:rPr>
                <w:rFonts w:ascii="方正仿宋_GBK" w:eastAsia="方正仿宋_GBK"/>
              </w:rPr>
            </w:pPr>
            <w:r>
              <w:rPr>
                <w:rFonts w:ascii="方正仿宋_GBK" w:eastAsia="方正仿宋_GBK"/>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78740</wp:posOffset>
                      </wp:positionV>
                      <wp:extent cx="1774190" cy="349885"/>
                      <wp:effectExtent l="0" t="0" r="16510" b="3111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1774190" cy="34988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5.25pt;margin-top:6.2pt;height:27.55pt;width:139.7pt;z-index:251660288;mso-width-relative:page;mso-height-relative:page;" filled="f" stroked="t" coordsize="21600,21600" o:gfxdata="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vsrTPWAAAACQEAAA8AAAAAAAAAAQAgAAAAIgAAAGRy&#10;cy9kb3ducmV2LnhtbFBLAQIUABQAAAAIAIdO4kAC0C/WzgEAAGMDAAAOAAAAAAAAAAEAIAAAACUB&#10;AABkcnMvZTJvRG9jLnhtbFBLBQYAAAAABgAGAFkBAABlBQAAAAA=&#10;">
                      <v:fill on="f" focussize="0,0"/>
                      <v:stroke weight="0.5pt" color="#000000" joinstyle="round"/>
                      <v:imagedata o:title=""/>
                      <o:lock v:ext="edit" aspectratio="f"/>
                    </v:line>
                  </w:pict>
                </mc:Fallback>
              </mc:AlternateContent>
            </w:r>
            <w:r>
              <w:rPr>
                <w:rFonts w:ascii="方正仿宋_GBK" w:eastAsia="方正仿宋_GBK"/>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219710</wp:posOffset>
                      </wp:positionV>
                      <wp:extent cx="852805" cy="208915"/>
                      <wp:effectExtent l="0" t="0" r="4445" b="63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52805" cy="208915"/>
                              </a:xfrm>
                              <a:prstGeom prst="rect">
                                <a:avLst/>
                              </a:prstGeom>
                              <a:noFill/>
                              <a:ln>
                                <a:noFill/>
                              </a:ln>
                            </wps:spPr>
                            <wps:txbx>
                              <w:txbxContent>
                                <w:p>
                                  <w:pPr>
                                    <w:snapToGrid w:val="0"/>
                                    <w:rPr>
                                      <w:rFonts w:ascii="方正仿宋_GBK" w:eastAsia="方正仿宋_GBK"/>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1pt;margin-top:17.3pt;height:16.45pt;width:67.15pt;z-index:251663360;mso-width-relative:page;mso-height-relative:page;" filled="f" stroked="f" coordsize="21600,21600" o:gfxdata="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AEBv9YAAAAHAQAADwAAAAAAAAABACAAAAAiAAAAZHJzL2Rvd25yZXYueG1sUEsBAhQAFAAA&#10;AAgAh07iQP6AsNnxAQAAuAMAAA4AAAAAAAAAAQAgAAAAJQEAAGRycy9lMm9Eb2MueG1sUEsFBgAA&#10;AAAGAAYAWQEAAIgFAAAAAA==&#10;">
                      <v:fill on="f" focussize="0,0"/>
                      <v:stroke on="f"/>
                      <v:imagedata o:title=""/>
                      <o:lock v:ext="edit" aspectratio="f"/>
                      <v:textbox inset="0mm,0mm,0mm,0mm">
                        <w:txbxContent>
                          <w:p>
                            <w:pPr>
                              <w:snapToGrid w:val="0"/>
                              <w:rPr>
                                <w:rFonts w:ascii="方正仿宋_GBK" w:eastAsia="方正仿宋_GBK"/>
                              </w:rPr>
                            </w:pPr>
                          </w:p>
                        </w:txbxContent>
                      </v:textbox>
                    </v:shape>
                  </w:pict>
                </mc:Fallback>
              </mc:AlternateConten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500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1000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802" w:type="dxa"/>
            <w:shd w:val="clear" w:color="auto" w:fill="auto"/>
            <w:vAlign w:val="center"/>
          </w:tcPr>
          <w:p>
            <w:pPr>
              <w:jc w:val="center"/>
              <w:rPr>
                <w:rFonts w:ascii="方正仿宋_GBK" w:eastAsia="方正仿宋_GBK"/>
              </w:rPr>
            </w:pPr>
            <w:r>
              <w:rPr>
                <w:rFonts w:hint="eastAsia" w:ascii="方正仿宋_GBK" w:eastAsia="方正仿宋_GBK"/>
              </w:rPr>
              <w:t>Ⅰ级</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0.64</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2.8</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5.4</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43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02" w:type="dxa"/>
            <w:shd w:val="clear" w:color="auto" w:fill="auto"/>
            <w:vAlign w:val="center"/>
          </w:tcPr>
          <w:p>
            <w:pPr>
              <w:jc w:val="center"/>
              <w:rPr>
                <w:rFonts w:ascii="方正仿宋_GBK" w:eastAsia="方正仿宋_GBK"/>
              </w:rPr>
            </w:pPr>
            <w:r>
              <w:rPr>
                <w:rFonts w:hint="eastAsia" w:ascii="方正仿宋_GBK" w:eastAsia="方正仿宋_GBK"/>
              </w:rPr>
              <w:t>Ⅱ级</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0.75</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3.3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6.3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27</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802" w:type="dxa"/>
            <w:shd w:val="clear" w:color="auto" w:fill="auto"/>
            <w:vAlign w:val="center"/>
          </w:tcPr>
          <w:p>
            <w:pPr>
              <w:jc w:val="center"/>
              <w:rPr>
                <w:rFonts w:ascii="方正仿宋_GBK" w:eastAsia="方正仿宋_GBK"/>
              </w:rPr>
            </w:pPr>
            <w:r>
              <w:rPr>
                <w:rFonts w:hint="eastAsia" w:ascii="方正仿宋_GBK" w:eastAsia="方正仿宋_GBK"/>
              </w:rPr>
              <w:t>Ⅲ级</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0.86</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3.8</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7.2</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31</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58</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106</w:t>
            </w:r>
          </w:p>
        </w:tc>
      </w:tr>
    </w:tbl>
    <w:p>
      <w:pPr>
        <w:ind w:firstLine="420" w:firstLineChars="200"/>
        <w:jc w:val="left"/>
        <w:rPr>
          <w:rFonts w:ascii="方正仿宋_GBK" w:eastAsia="方正仿宋_GBK"/>
          <w:szCs w:val="21"/>
        </w:rPr>
      </w:pPr>
      <w:r>
        <w:rPr>
          <w:rFonts w:hint="eastAsia" w:ascii="方正仿宋_GBK" w:eastAsia="方正仿宋_GBK"/>
          <w:szCs w:val="21"/>
        </w:rPr>
        <w:t xml:space="preserve">注： 1.该表采用插入法计算； </w:t>
      </w:r>
    </w:p>
    <w:p>
      <w:pPr>
        <w:ind w:firstLine="630" w:firstLineChars="300"/>
        <w:jc w:val="left"/>
        <w:rPr>
          <w:rFonts w:ascii="方正仿宋_GBK" w:eastAsia="方正仿宋_GBK"/>
          <w:szCs w:val="21"/>
        </w:rPr>
      </w:pPr>
      <w:r>
        <w:rPr>
          <w:rFonts w:hint="eastAsia" w:ascii="方正仿宋_GBK" w:eastAsia="方正仿宋_GBK"/>
          <w:szCs w:val="21"/>
        </w:rPr>
        <w:t xml:space="preserve">2. 岩土工程设计收费不足 0. 5万元，按照 0.5万元计算收费； </w:t>
      </w:r>
    </w:p>
    <w:p>
      <w:pPr>
        <w:ind w:firstLine="630" w:firstLineChars="300"/>
        <w:jc w:val="left"/>
        <w:rPr>
          <w:rFonts w:ascii="方正仿宋_GBK" w:eastAsia="方正仿宋_GBK"/>
          <w:szCs w:val="21"/>
        </w:rPr>
      </w:pPr>
      <w:r>
        <w:rPr>
          <w:rFonts w:hint="eastAsia" w:ascii="方正仿宋_GBK" w:eastAsia="方正仿宋_GBK"/>
          <w:szCs w:val="21"/>
        </w:rPr>
        <w:t xml:space="preserve">3. 岩土工程概算额 &gt;2000万元时， I级按照费率3.5％、Ⅱ级按照费率4. 5％、Ⅲ级按照费率 5.0％计算收费； </w:t>
      </w:r>
    </w:p>
    <w:p>
      <w:pPr>
        <w:ind w:firstLine="630" w:firstLineChars="300"/>
        <w:jc w:val="left"/>
        <w:rPr>
          <w:rFonts w:ascii="方正仿宋_GBK" w:eastAsia="方正仿宋_GBK"/>
          <w:szCs w:val="21"/>
        </w:rPr>
      </w:pPr>
      <w:r>
        <w:rPr>
          <w:rFonts w:hint="eastAsia" w:ascii="方正仿宋_GBK" w:eastAsia="方正仿宋_GBK"/>
          <w:szCs w:val="21"/>
        </w:rPr>
        <w:t xml:space="preserve">4. 岩土工程设计收费基价是完成 4.1.1岩土工程设计服务内容的价格。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2、岩土工程检测监测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（1）岩土工程检测监测技术工作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岩土工程检测监测技术工作费收费比例为22%。</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（2）岩土工程检测监测实物工作</w:t>
      </w:r>
    </w:p>
    <w:p>
      <w:pPr>
        <w:pStyle w:val="16"/>
        <w:spacing w:before="72" w:after="72"/>
        <w:ind w:firstLine="2076" w:firstLineChars="989"/>
        <w:rPr>
          <w:rFonts w:ascii="方正仿宋_GBK" w:eastAsia="方正仿宋_GBK"/>
        </w:rPr>
      </w:pPr>
    </w:p>
    <w:p>
      <w:pPr>
        <w:pStyle w:val="16"/>
        <w:spacing w:before="72" w:after="72"/>
        <w:ind w:firstLine="2076" w:firstLineChars="989"/>
        <w:rPr>
          <w:rFonts w:ascii="方正仿宋_GBK" w:eastAsia="方正仿宋_GBK"/>
        </w:rPr>
      </w:pPr>
      <w:r>
        <w:rPr>
          <w:rFonts w:hint="eastAsia" w:ascii="方正仿宋_GBK" w:eastAsia="方正仿宋_GBK"/>
        </w:rPr>
        <w:t>岩土工程检测实物工作收费基价表</w:t>
      </w:r>
      <w:r>
        <w:rPr>
          <w:rFonts w:hint="eastAsia" w:ascii="方正仿宋_GBK" w:eastAsia="方正仿宋_GBK"/>
        </w:rPr>
        <w:tab/>
      </w:r>
      <w:r>
        <w:rPr>
          <w:rFonts w:hint="eastAsia" w:ascii="方正仿宋_GBK" w:eastAsia="方正仿宋_GBK"/>
        </w:rPr>
        <w:t>表 4. 2-1</w:t>
      </w:r>
    </w:p>
    <w:tbl>
      <w:tblPr>
        <w:tblStyle w:val="33"/>
        <w:tblW w:w="9960" w:type="dxa"/>
        <w:jc w:val="center"/>
        <w:tblLayout w:type="fixed"/>
        <w:tblCellMar>
          <w:top w:w="0" w:type="dxa"/>
          <w:left w:w="0" w:type="dxa"/>
          <w:bottom w:w="0" w:type="dxa"/>
          <w:right w:w="0" w:type="dxa"/>
        </w:tblCellMar>
      </w:tblPr>
      <w:tblGrid>
        <w:gridCol w:w="870"/>
        <w:gridCol w:w="495"/>
        <w:gridCol w:w="2025"/>
        <w:gridCol w:w="2760"/>
        <w:gridCol w:w="750"/>
        <w:gridCol w:w="3060"/>
      </w:tblGrid>
      <w:tr>
        <w:tblPrEx>
          <w:tblCellMar>
            <w:top w:w="0" w:type="dxa"/>
            <w:left w:w="0" w:type="dxa"/>
            <w:bottom w:w="0" w:type="dxa"/>
            <w:right w:w="0" w:type="dxa"/>
          </w:tblCellMar>
        </w:tblPrEx>
        <w:trPr>
          <w:trHeight w:val="809" w:hRule="exact"/>
          <w:jc w:val="center"/>
        </w:trPr>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75" w:hRule="exact"/>
          <w:jc w:val="center"/>
        </w:trPr>
        <w:tc>
          <w:tcPr>
            <w:tcW w:w="8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桩 </w:t>
            </w:r>
          </w:p>
          <w:p>
            <w:pPr>
              <w:jc w:val="center"/>
              <w:rPr>
                <w:rFonts w:ascii="方正仿宋_GBK" w:eastAsia="方正仿宋_GBK"/>
              </w:rPr>
            </w:pPr>
            <w:r>
              <w:rPr>
                <w:rFonts w:hint="eastAsia" w:ascii="方正仿宋_GBK" w:eastAsia="方正仿宋_GBK"/>
              </w:rPr>
              <w:t xml:space="preserve">及 </w:t>
            </w:r>
          </w:p>
          <w:p>
            <w:pPr>
              <w:jc w:val="center"/>
              <w:rPr>
                <w:rFonts w:ascii="方正仿宋_GBK" w:eastAsia="方正仿宋_GBK"/>
              </w:rPr>
            </w:pPr>
            <w:r>
              <w:rPr>
                <w:rFonts w:hint="eastAsia" w:ascii="方正仿宋_GBK" w:eastAsia="方正仿宋_GBK"/>
              </w:rPr>
              <w:t xml:space="preserve">复 </w:t>
            </w:r>
          </w:p>
          <w:p>
            <w:pPr>
              <w:jc w:val="center"/>
              <w:rPr>
                <w:rFonts w:ascii="方正仿宋_GBK" w:eastAsia="方正仿宋_GBK"/>
              </w:rPr>
            </w:pPr>
            <w:r>
              <w:rPr>
                <w:rFonts w:hint="eastAsia" w:ascii="方正仿宋_GBK" w:eastAsia="方正仿宋_GBK"/>
              </w:rPr>
              <w:t xml:space="preserve">合 </w:t>
            </w:r>
          </w:p>
          <w:p>
            <w:pPr>
              <w:jc w:val="center"/>
              <w:rPr>
                <w:rFonts w:ascii="方正仿宋_GBK" w:eastAsia="方正仿宋_GBK"/>
              </w:rPr>
            </w:pPr>
            <w:r>
              <w:rPr>
                <w:rFonts w:hint="eastAsia" w:ascii="方正仿宋_GBK" w:eastAsia="方正仿宋_GBK"/>
              </w:rPr>
              <w:t xml:space="preserve">地 </w:t>
            </w:r>
          </w:p>
          <w:p>
            <w:pPr>
              <w:jc w:val="center"/>
              <w:rPr>
                <w:rFonts w:ascii="方正仿宋_GBK" w:eastAsia="方正仿宋_GBK"/>
              </w:rPr>
            </w:pPr>
            <w:r>
              <w:rPr>
                <w:rFonts w:hint="eastAsia" w:ascii="方正仿宋_GBK" w:eastAsia="方正仿宋_GBK"/>
              </w:rPr>
              <w:t xml:space="preserve">基 </w:t>
            </w:r>
          </w:p>
          <w:p>
            <w:pPr>
              <w:jc w:val="center"/>
              <w:rPr>
                <w:rFonts w:ascii="方正仿宋_GBK" w:eastAsia="方正仿宋_GBK"/>
              </w:rPr>
            </w:pPr>
            <w:r>
              <w:rPr>
                <w:rFonts w:hint="eastAsia" w:ascii="方正仿宋_GBK" w:eastAsia="方正仿宋_GBK"/>
              </w:rPr>
              <w:t xml:space="preserve">静 </w:t>
            </w:r>
          </w:p>
          <w:p>
            <w:pPr>
              <w:jc w:val="center"/>
              <w:rPr>
                <w:rFonts w:ascii="方正仿宋_GBK" w:eastAsia="方正仿宋_GBK"/>
              </w:rPr>
            </w:pPr>
            <w:r>
              <w:rPr>
                <w:rFonts w:hint="eastAsia" w:ascii="方正仿宋_GBK" w:eastAsia="方正仿宋_GBK"/>
              </w:rPr>
              <w:t xml:space="preserve">载 </w:t>
            </w:r>
          </w:p>
          <w:p>
            <w:pPr>
              <w:jc w:val="center"/>
              <w:rPr>
                <w:rFonts w:ascii="方正仿宋_GBK" w:eastAsia="方正仿宋_GBK"/>
              </w:rPr>
            </w:pPr>
            <w:r>
              <w:rPr>
                <w:rFonts w:hint="eastAsia" w:ascii="方正仿宋_GBK" w:eastAsia="方正仿宋_GBK"/>
              </w:rPr>
              <w:t xml:space="preserve">荷 </w:t>
            </w:r>
          </w:p>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验</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垂直静载试验</w:t>
            </w:r>
          </w:p>
          <w:p>
            <w:pPr>
              <w:jc w:val="center"/>
              <w:rPr>
                <w:rFonts w:ascii="方正仿宋_GBK" w:eastAsia="方正仿宋_GBK"/>
              </w:rPr>
            </w:pPr>
            <w:r>
              <w:rPr>
                <w:rFonts w:hint="eastAsia" w:ascii="方正仿宋_GBK" w:eastAsia="方正仿宋_GBK"/>
              </w:rPr>
              <w:t xml:space="preserve"> (锚桩抗拔试验)</w:t>
            </w:r>
          </w:p>
          <w:p>
            <w:pPr>
              <w:jc w:val="center"/>
              <w:rPr>
                <w:rFonts w:ascii="方正仿宋_GBK" w:eastAsia="方正仿宋_GBK"/>
              </w:rPr>
            </w:pPr>
            <w:r>
              <w:rPr>
                <w:rFonts w:hint="eastAsia" w:ascii="方正仿宋_GBK" w:eastAsia="方正仿宋_GBK"/>
              </w:rPr>
              <w:t>加荷最大值(kN)</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验</w:t>
            </w:r>
          </w:p>
          <w:p>
            <w:pPr>
              <w:jc w:val="center"/>
              <w:rPr>
                <w:rFonts w:ascii="方正仿宋_GBK" w:eastAsia="方正仿宋_GBK"/>
              </w:rPr>
            </w:pPr>
            <w:r>
              <w:rPr>
                <w:rFonts w:hint="eastAsia" w:ascii="方正仿宋_GBK" w:eastAsia="方正仿宋_GBK"/>
              </w:rPr>
              <w:t>点</w:t>
            </w: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r>
      <w:tr>
        <w:tblPrEx>
          <w:tblCellMar>
            <w:top w:w="0" w:type="dxa"/>
            <w:left w:w="0" w:type="dxa"/>
            <w:bottom w:w="0" w:type="dxa"/>
            <w:right w:w="0" w:type="dxa"/>
          </w:tblCellMar>
        </w:tblPrEx>
        <w:trPr>
          <w:trHeight w:val="405"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40000</w:t>
            </w:r>
          </w:p>
        </w:tc>
      </w:tr>
      <w:tr>
        <w:tblPrEx>
          <w:tblCellMar>
            <w:top w:w="0" w:type="dxa"/>
            <w:left w:w="0" w:type="dxa"/>
            <w:bottom w:w="0" w:type="dxa"/>
            <w:right w:w="0" w:type="dxa"/>
          </w:tblCellMar>
        </w:tblPrEx>
        <w:trPr>
          <w:trHeight w:val="528"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70000</w:t>
            </w:r>
          </w:p>
        </w:tc>
      </w:tr>
      <w:tr>
        <w:tblPrEx>
          <w:tblCellMar>
            <w:top w:w="0" w:type="dxa"/>
            <w:left w:w="0" w:type="dxa"/>
            <w:bottom w:w="0" w:type="dxa"/>
            <w:right w:w="0" w:type="dxa"/>
          </w:tblCellMar>
        </w:tblPrEx>
        <w:trPr>
          <w:trHeight w:val="765"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&gt;20000，每增加 5000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w:t>
            </w:r>
          </w:p>
          <w:p>
            <w:pPr>
              <w:jc w:val="center"/>
              <w:rPr>
                <w:rFonts w:ascii="方正仿宋_GBK" w:eastAsia="方正仿宋_GBK"/>
              </w:rPr>
            </w:pPr>
            <w:r>
              <w:rPr>
                <w:rFonts w:hint="eastAsia" w:ascii="方正仿宋_GBK" w:eastAsia="方正仿宋_GBK"/>
              </w:rPr>
              <w:t>1.25 的附加调整系数</w:t>
            </w:r>
          </w:p>
        </w:tc>
      </w:tr>
      <w:tr>
        <w:tblPrEx>
          <w:tblCellMar>
            <w:top w:w="0" w:type="dxa"/>
            <w:left w:w="0" w:type="dxa"/>
            <w:bottom w:w="0" w:type="dxa"/>
            <w:right w:w="0" w:type="dxa"/>
          </w:tblCellMar>
        </w:tblPrEx>
        <w:trPr>
          <w:trHeight w:val="405"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水平静载试验</w:t>
            </w:r>
          </w:p>
          <w:p>
            <w:pPr>
              <w:jc w:val="center"/>
              <w:rPr>
                <w:rFonts w:ascii="方正仿宋_GBK" w:eastAsia="方正仿宋_GBK"/>
              </w:rPr>
            </w:pPr>
            <w:r>
              <w:rPr>
                <w:rFonts w:hint="eastAsia" w:ascii="方正仿宋_GBK" w:eastAsia="方正仿宋_GBK"/>
              </w:rPr>
              <w:t>桩径φ(mm)</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φ≤500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500&lt;φ≤800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800&lt;φ≤1000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φ&gt;1000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r>
      <w:tr>
        <w:tblPrEx>
          <w:tblCellMar>
            <w:top w:w="0" w:type="dxa"/>
            <w:left w:w="0" w:type="dxa"/>
            <w:bottom w:w="0" w:type="dxa"/>
            <w:right w:w="0" w:type="dxa"/>
          </w:tblCellMar>
        </w:tblPrEx>
        <w:trPr>
          <w:trHeight w:val="390" w:hRule="atLeas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9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试坑开挖、桩头处理、加荷体吊装运输、锚桩及焊接费另计</w:t>
            </w:r>
          </w:p>
        </w:tc>
      </w:tr>
    </w:tbl>
    <w:p>
      <w:pPr>
        <w:pStyle w:val="16"/>
        <w:wordWrap w:val="0"/>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4.2- 1</w:t>
      </w:r>
    </w:p>
    <w:tbl>
      <w:tblPr>
        <w:tblStyle w:val="33"/>
        <w:tblW w:w="9915" w:type="dxa"/>
        <w:jc w:val="center"/>
        <w:tblLayout w:type="fixed"/>
        <w:tblCellMar>
          <w:top w:w="0" w:type="dxa"/>
          <w:left w:w="0" w:type="dxa"/>
          <w:bottom w:w="0" w:type="dxa"/>
          <w:right w:w="0" w:type="dxa"/>
        </w:tblCellMar>
      </w:tblPr>
      <w:tblGrid>
        <w:gridCol w:w="825"/>
        <w:gridCol w:w="510"/>
        <w:gridCol w:w="765"/>
        <w:gridCol w:w="1260"/>
        <w:gridCol w:w="1005"/>
        <w:gridCol w:w="1740"/>
        <w:gridCol w:w="780"/>
        <w:gridCol w:w="3030"/>
      </w:tblGrid>
      <w:tr>
        <w:tblPrEx>
          <w:tblCellMar>
            <w:top w:w="0" w:type="dxa"/>
            <w:left w:w="0" w:type="dxa"/>
            <w:bottom w:w="0" w:type="dxa"/>
            <w:right w:w="0" w:type="dxa"/>
          </w:tblCellMar>
        </w:tblPrEx>
        <w:trPr>
          <w:trHeight w:val="645" w:hRule="exact"/>
          <w:jc w:val="center"/>
        </w:trPr>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25"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基 </w:t>
            </w:r>
          </w:p>
          <w:p>
            <w:pPr>
              <w:jc w:val="center"/>
              <w:rPr>
                <w:rFonts w:ascii="方正仿宋_GBK" w:eastAsia="方正仿宋_GBK"/>
              </w:rPr>
            </w:pPr>
            <w:r>
              <w:rPr>
                <w:rFonts w:hint="eastAsia" w:ascii="方正仿宋_GBK" w:eastAsia="方正仿宋_GBK"/>
              </w:rPr>
              <w:t xml:space="preserve">桩 </w:t>
            </w:r>
          </w:p>
          <w:p>
            <w:pPr>
              <w:jc w:val="center"/>
              <w:rPr>
                <w:rFonts w:ascii="方正仿宋_GBK" w:eastAsia="方正仿宋_GBK"/>
              </w:rPr>
            </w:pPr>
            <w:r>
              <w:rPr>
                <w:rFonts w:hint="eastAsia" w:ascii="方正仿宋_GBK" w:eastAsia="方正仿宋_GBK"/>
              </w:rPr>
              <w:t xml:space="preserve">动 </w:t>
            </w:r>
          </w:p>
          <w:p>
            <w:pPr>
              <w:jc w:val="center"/>
              <w:rPr>
                <w:rFonts w:ascii="方正仿宋_GBK" w:eastAsia="方正仿宋_GBK"/>
              </w:rPr>
            </w:pPr>
            <w:r>
              <w:rPr>
                <w:rFonts w:hint="eastAsia" w:ascii="方正仿宋_GBK" w:eastAsia="方正仿宋_GBK"/>
              </w:rPr>
              <w:t xml:space="preserve">力 </w:t>
            </w:r>
          </w:p>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测</w:t>
            </w:r>
          </w:p>
        </w:tc>
        <w:tc>
          <w:tcPr>
            <w:tcW w:w="477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低应变检测</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根</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 xml:space="preserve">高 </w:t>
            </w:r>
          </w:p>
          <w:p>
            <w:pPr>
              <w:jc w:val="center"/>
              <w:rPr>
                <w:rFonts w:ascii="方正仿宋_GBK" w:eastAsia="方正仿宋_GBK"/>
              </w:rPr>
            </w:pPr>
            <w:r>
              <w:rPr>
                <w:rFonts w:hint="eastAsia" w:ascii="方正仿宋_GBK" w:eastAsia="方正仿宋_GBK"/>
              </w:rPr>
              <w:t xml:space="preserve">应 </w:t>
            </w:r>
          </w:p>
          <w:p>
            <w:pPr>
              <w:jc w:val="center"/>
              <w:rPr>
                <w:rFonts w:ascii="方正仿宋_GBK" w:eastAsia="方正仿宋_GBK"/>
              </w:rPr>
            </w:pPr>
            <w:r>
              <w:rPr>
                <w:rFonts w:hint="eastAsia" w:ascii="方正仿宋_GBK" w:eastAsia="方正仿宋_GBK"/>
              </w:rPr>
              <w:t xml:space="preserve">变 </w:t>
            </w:r>
          </w:p>
          <w:p>
            <w:pPr>
              <w:jc w:val="center"/>
              <w:rPr>
                <w:rFonts w:ascii="方正仿宋_GBK" w:eastAsia="方正仿宋_GBK"/>
              </w:rPr>
            </w:pPr>
            <w:r>
              <w:rPr>
                <w:rFonts w:hint="eastAsia" w:ascii="方正仿宋_GBK" w:eastAsia="方正仿宋_GBK"/>
              </w:rPr>
              <w:t>检</w:t>
            </w:r>
          </w:p>
          <w:p>
            <w:pPr>
              <w:jc w:val="center"/>
              <w:rPr>
                <w:rFonts w:ascii="方正仿宋_GBK" w:eastAsia="方正仿宋_GBK"/>
              </w:rPr>
            </w:pPr>
            <w:r>
              <w:rPr>
                <w:rFonts w:hint="eastAsia" w:ascii="方正仿宋_GBK" w:eastAsia="方正仿宋_GBK"/>
              </w:rPr>
              <w:t>测</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p>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 xml:space="preserve">单桩极 </w:t>
            </w:r>
          </w:p>
          <w:p>
            <w:pPr>
              <w:jc w:val="center"/>
              <w:rPr>
                <w:rFonts w:ascii="方正仿宋_GBK" w:eastAsia="方正仿宋_GBK"/>
              </w:rPr>
            </w:pPr>
            <w:r>
              <w:rPr>
                <w:rFonts w:hint="eastAsia" w:ascii="方正仿宋_GBK" w:eastAsia="方正仿宋_GBK"/>
              </w:rPr>
              <w:t>限承载力 (kN)</w:t>
            </w: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6000</w:t>
            </w:r>
          </w:p>
        </w:tc>
      </w:tr>
      <w:tr>
        <w:tblPrEx>
          <w:tblCellMar>
            <w:top w:w="0" w:type="dxa"/>
            <w:left w:w="0" w:type="dxa"/>
            <w:bottom w:w="0" w:type="dxa"/>
            <w:right w:w="0" w:type="dxa"/>
          </w:tblCellMar>
        </w:tblPrEx>
        <w:trPr>
          <w:trHeight w:val="63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767"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&gt;10000，每增加 5000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w:t>
            </w:r>
          </w:p>
          <w:p>
            <w:pPr>
              <w:jc w:val="center"/>
              <w:rPr>
                <w:rFonts w:ascii="方正仿宋_GBK" w:eastAsia="方正仿宋_GBK"/>
              </w:rPr>
            </w:pPr>
            <w:r>
              <w:rPr>
                <w:rFonts w:hint="eastAsia" w:ascii="方正仿宋_GBK" w:eastAsia="方正仿宋_GBK"/>
              </w:rPr>
              <w:t>1.25 的附加调整系数</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80"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试坑开挖、桩头处理、重锤吊装及运输费另计</w:t>
            </w:r>
          </w:p>
        </w:tc>
      </w:tr>
      <w:tr>
        <w:tblPrEx>
          <w:tblCellMar>
            <w:top w:w="0" w:type="dxa"/>
            <w:left w:w="0" w:type="dxa"/>
            <w:bottom w:w="0" w:type="dxa"/>
            <w:right w:w="0" w:type="dxa"/>
          </w:tblCellMar>
        </w:tblPrEx>
        <w:trPr>
          <w:trHeight w:val="510"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w:t>
            </w:r>
          </w:p>
          <w:p>
            <w:pPr>
              <w:jc w:val="center"/>
              <w:rPr>
                <w:rFonts w:ascii="方正仿宋_GBK" w:eastAsia="方正仿宋_GBK"/>
              </w:rPr>
            </w:pPr>
            <w:r>
              <w:rPr>
                <w:rFonts w:hint="eastAsia" w:ascii="方正仿宋_GBK" w:eastAsia="方正仿宋_GBK"/>
              </w:rPr>
              <w:t xml:space="preserve"> 孔 桩 </w:t>
            </w:r>
          </w:p>
          <w:p>
            <w:pPr>
              <w:jc w:val="center"/>
              <w:rPr>
                <w:rFonts w:ascii="方正仿宋_GBK" w:eastAsia="方正仿宋_GBK"/>
              </w:rPr>
            </w:pPr>
            <w:r>
              <w:rPr>
                <w:rFonts w:hint="eastAsia" w:ascii="方正仿宋_GBK" w:eastAsia="方正仿宋_GBK"/>
              </w:rPr>
              <w:t xml:space="preserve">成 </w:t>
            </w:r>
          </w:p>
          <w:p>
            <w:pPr>
              <w:jc w:val="center"/>
              <w:rPr>
                <w:rFonts w:ascii="方正仿宋_GBK" w:eastAsia="方正仿宋_GBK"/>
              </w:rPr>
            </w:pPr>
            <w:r>
              <w:rPr>
                <w:rFonts w:hint="eastAsia" w:ascii="方正仿宋_GBK" w:eastAsia="方正仿宋_GBK"/>
              </w:rPr>
              <w:t xml:space="preserve">孔 </w:t>
            </w:r>
          </w:p>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测</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孔径 </w:t>
            </w:r>
          </w:p>
          <w:p>
            <w:pPr>
              <w:jc w:val="center"/>
              <w:rPr>
                <w:rFonts w:ascii="方正仿宋_GBK" w:eastAsia="方正仿宋_GBK"/>
              </w:rPr>
            </w:pPr>
            <w:r>
              <w:rPr>
                <w:rFonts w:hint="eastAsia" w:ascii="方正仿宋_GBK" w:eastAsia="方正仿宋_GBK"/>
              </w:rPr>
              <w:t>孔斜</w:t>
            </w:r>
          </w:p>
          <w:p>
            <w:pPr>
              <w:jc w:val="center"/>
              <w:rPr>
                <w:rFonts w:ascii="方正仿宋_GBK" w:eastAsia="方正仿宋_GBK"/>
              </w:rPr>
            </w:pPr>
            <w:r>
              <w:rPr>
                <w:rFonts w:hint="eastAsia" w:ascii="方正仿宋_GBK" w:eastAsia="方正仿宋_GBK"/>
              </w:rPr>
              <w:t>沉渣</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检测 </w:t>
            </w:r>
          </w:p>
          <w:p>
            <w:pPr>
              <w:jc w:val="center"/>
              <w:rPr>
                <w:rFonts w:ascii="方正仿宋_GBK" w:eastAsia="方正仿宋_GBK"/>
              </w:rPr>
            </w:pPr>
            <w:r>
              <w:rPr>
                <w:rFonts w:hint="eastAsia" w:ascii="方正仿宋_GBK" w:eastAsia="方正仿宋_GBK"/>
              </w:rPr>
              <w:t>深度</w:t>
            </w:r>
          </w:p>
          <w:p>
            <w:pPr>
              <w:jc w:val="center"/>
              <w:rPr>
                <w:rFonts w:ascii="方正仿宋_GBK" w:eastAsia="方正仿宋_GBK"/>
              </w:rPr>
            </w:pPr>
            <w:r>
              <w:rPr>
                <w:rFonts w:hint="eastAsia" w:ascii="方正仿宋_GBK" w:eastAsia="方正仿宋_GBK"/>
              </w:rPr>
              <w:t>D (m)</w:t>
            </w: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 D≤60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 &gt;60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2600</w:t>
            </w:r>
          </w:p>
        </w:tc>
      </w:tr>
      <w:tr>
        <w:tblPrEx>
          <w:tblCellMar>
            <w:top w:w="0" w:type="dxa"/>
            <w:left w:w="0" w:type="dxa"/>
            <w:bottom w:w="0" w:type="dxa"/>
            <w:right w:w="0" w:type="dxa"/>
          </w:tblCellMar>
        </w:tblPrEx>
        <w:trPr>
          <w:trHeight w:val="525"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混</w:t>
            </w:r>
          </w:p>
          <w:p>
            <w:pPr>
              <w:jc w:val="center"/>
              <w:rPr>
                <w:rFonts w:ascii="方正仿宋_GBK" w:eastAsia="方正仿宋_GBK"/>
              </w:rPr>
            </w:pPr>
            <w:r>
              <w:rPr>
                <w:rFonts w:hint="eastAsia" w:ascii="方正仿宋_GBK" w:eastAsia="方正仿宋_GBK"/>
              </w:rPr>
              <w:t xml:space="preserve"> 凝 土 </w:t>
            </w:r>
          </w:p>
          <w:p>
            <w:pPr>
              <w:jc w:val="center"/>
              <w:rPr>
                <w:rFonts w:ascii="方正仿宋_GBK" w:eastAsia="方正仿宋_GBK"/>
              </w:rPr>
            </w:pPr>
            <w:r>
              <w:rPr>
                <w:rFonts w:hint="eastAsia" w:ascii="方正仿宋_GBK" w:eastAsia="方正仿宋_GBK"/>
              </w:rPr>
              <w:t xml:space="preserve">非 </w:t>
            </w:r>
          </w:p>
          <w:p>
            <w:pPr>
              <w:jc w:val="center"/>
              <w:rPr>
                <w:rFonts w:ascii="方正仿宋_GBK" w:eastAsia="方正仿宋_GBK"/>
              </w:rPr>
            </w:pPr>
            <w:r>
              <w:rPr>
                <w:rFonts w:hint="eastAsia" w:ascii="方正仿宋_GBK" w:eastAsia="方正仿宋_GBK"/>
              </w:rPr>
              <w:t xml:space="preserve">破 </w:t>
            </w:r>
          </w:p>
          <w:p>
            <w:pPr>
              <w:jc w:val="center"/>
              <w:rPr>
                <w:rFonts w:ascii="方正仿宋_GBK" w:eastAsia="方正仿宋_GBK"/>
              </w:rPr>
            </w:pPr>
            <w:r>
              <w:rPr>
                <w:rFonts w:hint="eastAsia" w:ascii="方正仿宋_GBK" w:eastAsia="方正仿宋_GBK"/>
              </w:rPr>
              <w:t xml:space="preserve">损 </w:t>
            </w:r>
          </w:p>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测</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 xml:space="preserve">测 </w:t>
            </w:r>
          </w:p>
          <w:p>
            <w:pPr>
              <w:jc w:val="center"/>
              <w:rPr>
                <w:rFonts w:ascii="方正仿宋_GBK" w:eastAsia="方正仿宋_GBK"/>
              </w:rPr>
            </w:pPr>
            <w:r>
              <w:rPr>
                <w:rFonts w:hint="eastAsia" w:ascii="方正仿宋_GBK" w:eastAsia="方正仿宋_GBK"/>
              </w:rPr>
              <w:t xml:space="preserve">方 </w:t>
            </w:r>
          </w:p>
          <w:p>
            <w:pPr>
              <w:jc w:val="center"/>
              <w:rPr>
                <w:rFonts w:ascii="方正仿宋_GBK" w:eastAsia="方正仿宋_GBK"/>
              </w:rPr>
            </w:pPr>
            <w:r>
              <w:rPr>
                <w:rFonts w:hint="eastAsia" w:ascii="方正仿宋_GBK" w:eastAsia="方正仿宋_GBK"/>
              </w:rPr>
              <w:t>法</w:t>
            </w:r>
          </w:p>
        </w:tc>
        <w:tc>
          <w:tcPr>
            <w:tcW w:w="400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回弹仪法</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测区</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超声回弹综合法</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r>
      <w:tr>
        <w:tblPrEx>
          <w:tblCellMar>
            <w:top w:w="0" w:type="dxa"/>
            <w:left w:w="0" w:type="dxa"/>
            <w:bottom w:w="0" w:type="dxa"/>
            <w:right w:w="0" w:type="dxa"/>
          </w:tblCellMar>
        </w:tblPrEx>
        <w:trPr>
          <w:trHeight w:val="64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超声波测缺</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r>
              <w:rPr>
                <w:rFonts w:hint="eastAsia" w:ascii="方正仿宋_GBK" w:eastAsia="方正仿宋_GBK"/>
                <w:vertAlign w:val="superscript"/>
              </w:rPr>
              <w:t>2</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埋管法</w:t>
            </w:r>
          </w:p>
          <w:p>
            <w:pPr>
              <w:jc w:val="center"/>
              <w:rPr>
                <w:rFonts w:ascii="方正仿宋_GBK" w:eastAsia="方正仿宋_GBK"/>
              </w:rPr>
            </w:pPr>
            <w:r>
              <w:rPr>
                <w:rFonts w:hint="eastAsia" w:ascii="方正仿宋_GBK" w:eastAsia="方正仿宋_GBK"/>
              </w:rPr>
              <w:t>超声波检测</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剖面</w:t>
            </w:r>
          </w:p>
          <w:p>
            <w:pPr>
              <w:jc w:val="center"/>
              <w:rPr>
                <w:rFonts w:ascii="方正仿宋_GBK" w:eastAsia="方正仿宋_GBK"/>
              </w:rPr>
            </w:pPr>
            <w:r>
              <w:rPr>
                <w:rFonts w:hint="eastAsia" w:ascii="方正仿宋_GBK" w:eastAsia="方正仿宋_GBK"/>
              </w:rPr>
              <w:t xml:space="preserve">深度 </w:t>
            </w:r>
          </w:p>
          <w:p>
            <w:pPr>
              <w:jc w:val="center"/>
              <w:rPr>
                <w:rFonts w:ascii="方正仿宋_GBK" w:eastAsia="方正仿宋_GBK"/>
              </w:rPr>
            </w:pPr>
            <w:r>
              <w:rPr>
                <w:rFonts w:hint="eastAsia" w:ascii="方正仿宋_GBK" w:eastAsia="方正仿宋_GBK"/>
              </w:rPr>
              <w:t>D(m)</w:t>
            </w:r>
          </w:p>
        </w:tc>
        <w:tc>
          <w:tcPr>
            <w:tcW w:w="17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0≤30</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剖面</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r>
      <w:tr>
        <w:tblPrEx>
          <w:tblCellMar>
            <w:top w:w="0" w:type="dxa"/>
            <w:left w:w="0" w:type="dxa"/>
            <w:bottom w:w="0" w:type="dxa"/>
            <w:right w:w="0" w:type="dxa"/>
          </w:tblCellMar>
        </w:tblPrEx>
        <w:trPr>
          <w:trHeight w:val="105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D&gt;30</w:t>
            </w:r>
          </w:p>
          <w:p>
            <w:pPr>
              <w:jc w:val="center"/>
              <w:rPr>
                <w:rFonts w:ascii="方正仿宋_GBK" w:eastAsia="方正仿宋_GBK"/>
              </w:rPr>
            </w:pPr>
            <w:r>
              <w:rPr>
                <w:rFonts w:hint="eastAsia" w:ascii="方正仿宋_GBK" w:eastAsia="方正仿宋_GBK"/>
              </w:rPr>
              <w:t>每增加10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w:t>
            </w:r>
          </w:p>
          <w:p>
            <w:pPr>
              <w:jc w:val="center"/>
              <w:rPr>
                <w:rFonts w:ascii="方正仿宋_GBK" w:eastAsia="方正仿宋_GBK"/>
              </w:rPr>
            </w:pPr>
            <w:r>
              <w:rPr>
                <w:rFonts w:hint="eastAsia" w:ascii="方正仿宋_GBK" w:eastAsia="方正仿宋_GBK"/>
              </w:rPr>
              <w:t>1.1 的附加调整系数</w:t>
            </w:r>
          </w:p>
        </w:tc>
      </w:tr>
    </w:tbl>
    <w:p>
      <w:pPr>
        <w:pStyle w:val="16"/>
        <w:spacing w:before="72" w:after="72"/>
        <w:ind w:firstLine="2286" w:firstLineChars="1089"/>
        <w:rPr>
          <w:rFonts w:ascii="方正仿宋_GBK" w:eastAsia="方正仿宋_GBK"/>
        </w:rPr>
      </w:pPr>
      <w:r>
        <w:rPr>
          <w:rFonts w:hint="eastAsia" w:ascii="方正仿宋_GBK" w:eastAsia="方正仿宋_GBK"/>
        </w:rPr>
        <w:t>岩土工程监测复杂程度表         表 4 . 2 - 2</w:t>
      </w:r>
    </w:p>
    <w:tbl>
      <w:tblPr>
        <w:tblStyle w:val="33"/>
        <w:tblW w:w="9915" w:type="dxa"/>
        <w:jc w:val="center"/>
        <w:tblLayout w:type="fixed"/>
        <w:tblCellMar>
          <w:top w:w="0" w:type="dxa"/>
          <w:left w:w="0" w:type="dxa"/>
          <w:bottom w:w="0" w:type="dxa"/>
          <w:right w:w="0" w:type="dxa"/>
        </w:tblCellMar>
      </w:tblPr>
      <w:tblGrid>
        <w:gridCol w:w="1350"/>
        <w:gridCol w:w="4275"/>
        <w:gridCol w:w="4290"/>
      </w:tblGrid>
      <w:tr>
        <w:tblPrEx>
          <w:tblCellMar>
            <w:top w:w="0" w:type="dxa"/>
            <w:left w:w="0" w:type="dxa"/>
            <w:bottom w:w="0" w:type="dxa"/>
            <w:right w:w="0" w:type="dxa"/>
          </w:tblCellMar>
        </w:tblPrEx>
        <w:trPr>
          <w:trHeight w:val="450" w:hRule="exact"/>
          <w:jc w:val="center"/>
        </w:trPr>
        <w:tc>
          <w:tcPr>
            <w:tcW w:w="13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等级</w:t>
            </w:r>
          </w:p>
        </w:tc>
        <w:tc>
          <w:tcPr>
            <w:tcW w:w="4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4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1334" w:hRule="exact"/>
          <w:jc w:val="center"/>
        </w:trPr>
        <w:tc>
          <w:tcPr>
            <w:tcW w:w="13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特征</w:t>
            </w:r>
          </w:p>
        </w:tc>
        <w:tc>
          <w:tcPr>
            <w:tcW w:w="4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地形平坦，通行通视良好，流动障</w:t>
            </w:r>
          </w:p>
          <w:p>
            <w:pPr>
              <w:jc w:val="center"/>
              <w:rPr>
                <w:rFonts w:ascii="方正仿宋_GBK" w:eastAsia="方正仿宋_GBK"/>
              </w:rPr>
            </w:pPr>
            <w:r>
              <w:rPr>
                <w:rFonts w:hint="eastAsia" w:ascii="方正仿宋_GBK" w:eastAsia="方正仿宋_GBK"/>
              </w:rPr>
              <w:t>碍较少，施工干扰较少，施测难度较小</w:t>
            </w:r>
          </w:p>
        </w:tc>
        <w:tc>
          <w:tcPr>
            <w:tcW w:w="4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地形复杂，通行通视条件差，流动</w:t>
            </w:r>
          </w:p>
          <w:p>
            <w:pPr>
              <w:jc w:val="center"/>
              <w:rPr>
                <w:rFonts w:ascii="方正仿宋_GBK" w:eastAsia="方正仿宋_GBK"/>
              </w:rPr>
            </w:pPr>
            <w:r>
              <w:rPr>
                <w:rFonts w:hint="eastAsia" w:ascii="方正仿宋_GBK" w:eastAsia="方正仿宋_GBK"/>
              </w:rPr>
              <w:t>障碍较多，施工干扰较多，施测难度较大</w:t>
            </w:r>
          </w:p>
        </w:tc>
      </w:tr>
    </w:tbl>
    <w:p>
      <w:pPr>
        <w:jc w:val="center"/>
        <w:rPr>
          <w:rFonts w:ascii="方正仿宋_GBK" w:eastAsia="方正仿宋_GBK"/>
        </w:rPr>
      </w:pPr>
    </w:p>
    <w:p>
      <w:pPr>
        <w:pStyle w:val="16"/>
        <w:spacing w:before="72" w:after="72"/>
        <w:ind w:left="0" w:leftChars="0"/>
        <w:jc w:val="center"/>
        <w:rPr>
          <w:rFonts w:ascii="方正仿宋_GBK" w:eastAsia="方正仿宋_GBK"/>
        </w:rPr>
      </w:pPr>
      <w:r>
        <w:rPr>
          <w:rFonts w:hint="eastAsia" w:ascii="方正仿宋_GBK" w:eastAsia="方正仿宋_GBK"/>
        </w:rPr>
        <w:t>岩土工程监测实物工作收费基价表        表 4 . 2-3</w:t>
      </w:r>
    </w:p>
    <w:tbl>
      <w:tblPr>
        <w:tblStyle w:val="33"/>
        <w:tblW w:w="9960" w:type="dxa"/>
        <w:jc w:val="center"/>
        <w:tblLayout w:type="fixed"/>
        <w:tblCellMar>
          <w:top w:w="0" w:type="dxa"/>
          <w:left w:w="0" w:type="dxa"/>
          <w:bottom w:w="0" w:type="dxa"/>
          <w:right w:w="0" w:type="dxa"/>
        </w:tblCellMar>
      </w:tblPr>
      <w:tblGrid>
        <w:gridCol w:w="585"/>
        <w:gridCol w:w="1260"/>
        <w:gridCol w:w="1260"/>
        <w:gridCol w:w="2760"/>
        <w:gridCol w:w="1005"/>
        <w:gridCol w:w="765"/>
        <w:gridCol w:w="750"/>
        <w:gridCol w:w="750"/>
        <w:gridCol w:w="825"/>
      </w:tblGrid>
      <w:tr>
        <w:tblPrEx>
          <w:tblCellMar>
            <w:top w:w="0" w:type="dxa"/>
            <w:left w:w="0" w:type="dxa"/>
            <w:bottom w:w="0" w:type="dxa"/>
            <w:right w:w="0" w:type="dxa"/>
          </w:tblCellMar>
        </w:tblPrEx>
        <w:trPr>
          <w:trHeight w:val="361"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w:t>
            </w:r>
          </w:p>
          <w:p>
            <w:pPr>
              <w:jc w:val="center"/>
              <w:rPr>
                <w:rFonts w:ascii="方正仿宋_GBK" w:eastAsia="方正仿宋_GBK"/>
              </w:rPr>
            </w:pPr>
            <w:r>
              <w:rPr>
                <w:rFonts w:hint="eastAsia" w:ascii="方正仿宋_GBK" w:eastAsia="方正仿宋_GBK"/>
              </w:rPr>
              <w:t>号</w:t>
            </w:r>
          </w:p>
        </w:tc>
        <w:tc>
          <w:tcPr>
            <w:tcW w:w="528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9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29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280"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监 </w:t>
            </w:r>
          </w:p>
          <w:p>
            <w:pPr>
              <w:jc w:val="center"/>
              <w:rPr>
                <w:rFonts w:ascii="方正仿宋_GBK" w:eastAsia="方正仿宋_GBK"/>
              </w:rPr>
            </w:pPr>
            <w:r>
              <w:rPr>
                <w:rFonts w:hint="eastAsia" w:ascii="方正仿宋_GBK" w:eastAsia="方正仿宋_GBK"/>
              </w:rPr>
              <w:t>测</w:t>
            </w:r>
          </w:p>
          <w:p>
            <w:pPr>
              <w:jc w:val="center"/>
              <w:rPr>
                <w:rFonts w:ascii="方正仿宋_GBK" w:eastAsia="方正仿宋_GBK"/>
              </w:rPr>
            </w:pPr>
            <w:r>
              <w:rPr>
                <w:rFonts w:hint="eastAsia" w:ascii="方正仿宋_GBK" w:eastAsia="方正仿宋_GBK"/>
              </w:rPr>
              <w:t xml:space="preserve"> 基 </w:t>
            </w:r>
          </w:p>
          <w:p>
            <w:pPr>
              <w:jc w:val="center"/>
              <w:rPr>
                <w:rFonts w:ascii="方正仿宋_GBK" w:eastAsia="方正仿宋_GBK"/>
              </w:rPr>
            </w:pPr>
            <w:r>
              <w:rPr>
                <w:rFonts w:hint="eastAsia" w:ascii="方正仿宋_GBK" w:eastAsia="方正仿宋_GBK"/>
              </w:rPr>
              <w:t xml:space="preserve">准 </w:t>
            </w:r>
          </w:p>
          <w:p>
            <w:pPr>
              <w:jc w:val="center"/>
              <w:rPr>
                <w:rFonts w:ascii="方正仿宋_GBK" w:eastAsia="方正仿宋_GBK"/>
              </w:rPr>
            </w:pPr>
            <w:r>
              <w:rPr>
                <w:rFonts w:hint="eastAsia" w:ascii="方正仿宋_GBK" w:eastAsia="方正仿宋_GBK"/>
              </w:rPr>
              <w:t>网</w:t>
            </w:r>
          </w:p>
        </w:tc>
        <w:tc>
          <w:tcPr>
            <w:tcW w:w="40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监测方法</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单测</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复测</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单测</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复测</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3272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2618</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4593</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3674</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2181</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1745</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3062</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2450</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1606</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1285</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2253</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1802</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1402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1122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1968</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1574</w:t>
            </w:r>
          </w:p>
        </w:tc>
      </w:tr>
      <w:tr>
        <w:tblPrEx>
          <w:tblCellMar>
            <w:top w:w="0" w:type="dxa"/>
            <w:left w:w="0" w:type="dxa"/>
            <w:bottom w:w="0" w:type="dxa"/>
            <w:right w:w="0" w:type="dxa"/>
          </w:tblCellMar>
        </w:tblPrEx>
        <w:trPr>
          <w:trHeight w:val="377"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6855" w:type="dxa"/>
            <w:gridSpan w:val="6"/>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平均边长：一、二等&lt;150m，三等&lt;200m 的，降低一等计算收费</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1459</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1167</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1980</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1584</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1216</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973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1650</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1320</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1029</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1386</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1109</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538</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430</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802</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642</w:t>
            </w:r>
          </w:p>
        </w:tc>
      </w:tr>
      <w:tr>
        <w:tblPrEx>
          <w:tblCellMar>
            <w:top w:w="0" w:type="dxa"/>
            <w:left w:w="0" w:type="dxa"/>
            <w:bottom w:w="0" w:type="dxa"/>
            <w:right w:w="0" w:type="dxa"/>
          </w:tblCellMar>
        </w:tblPrEx>
        <w:trPr>
          <w:trHeight w:val="386"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6855"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不足1km 按1km 计算收费</w:t>
            </w:r>
          </w:p>
        </w:tc>
      </w:tr>
      <w:tr>
        <w:tblPrEx>
          <w:tblCellMar>
            <w:top w:w="0" w:type="dxa"/>
            <w:left w:w="0" w:type="dxa"/>
            <w:bottom w:w="0" w:type="dxa"/>
            <w:right w:w="0" w:type="dxa"/>
          </w:tblCellMar>
        </w:tblPrEx>
        <w:trPr>
          <w:trHeight w:val="394"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变形监测</w:t>
            </w:r>
          </w:p>
        </w:tc>
        <w:tc>
          <w:tcPr>
            <w:tcW w:w="40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监测方法</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单向</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双向</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单向</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双向</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点·次</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243</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134</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112</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201</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93</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167</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95</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140</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42</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w:t>
            </w:r>
          </w:p>
        </w:tc>
      </w:tr>
      <w:tr>
        <w:tblPrEx>
          <w:tblCellMar>
            <w:top w:w="0" w:type="dxa"/>
            <w:left w:w="0" w:type="dxa"/>
            <w:bottom w:w="0" w:type="dxa"/>
            <w:right w:w="0" w:type="dxa"/>
          </w:tblCellMar>
        </w:tblPrEx>
        <w:trPr>
          <w:trHeight w:val="510"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3</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土体回</w:t>
            </w:r>
          </w:p>
          <w:p>
            <w:pPr>
              <w:jc w:val="center"/>
              <w:rPr>
                <w:rFonts w:ascii="方正仿宋_GBK" w:eastAsia="方正仿宋_GBK"/>
              </w:rPr>
            </w:pPr>
            <w:r>
              <w:rPr>
                <w:rFonts w:hint="eastAsia" w:ascii="方正仿宋_GBK" w:eastAsia="方正仿宋_GBK"/>
              </w:rPr>
              <w:t>弹、分层 沉降监测</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观测点</w:t>
            </w:r>
          </w:p>
          <w:p>
            <w:pPr>
              <w:jc w:val="center"/>
              <w:rPr>
                <w:rFonts w:ascii="方正仿宋_GBK" w:eastAsia="方正仿宋_GBK"/>
              </w:rPr>
            </w:pPr>
            <w:r>
              <w:rPr>
                <w:rFonts w:hint="eastAsia" w:ascii="方正仿宋_GBK" w:eastAsia="方正仿宋_GBK"/>
              </w:rPr>
              <w:t>深度 D(m)</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r>
      <w:tr>
        <w:tblPrEx>
          <w:tblCellMar>
            <w:top w:w="0" w:type="dxa"/>
            <w:left w:w="0" w:type="dxa"/>
            <w:bottom w:w="0" w:type="dxa"/>
            <w:right w:w="0" w:type="dxa"/>
          </w:tblCellMar>
        </w:tblPrEx>
        <w:trPr>
          <w:trHeight w:val="54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r>
      <w:tr>
        <w:tblPrEx>
          <w:tblCellMar>
            <w:top w:w="0" w:type="dxa"/>
            <w:left w:w="0" w:type="dxa"/>
            <w:bottom w:w="0" w:type="dxa"/>
            <w:right w:w="0" w:type="dxa"/>
          </w:tblCellMar>
        </w:tblPrEx>
        <w:trPr>
          <w:trHeight w:val="630"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4</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建筑物倾斜监测</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建筑物</w:t>
            </w:r>
          </w:p>
          <w:p>
            <w:pPr>
              <w:jc w:val="center"/>
              <w:rPr>
                <w:rFonts w:ascii="方正仿宋_GBK" w:eastAsia="方正仿宋_GBK"/>
              </w:rPr>
            </w:pPr>
            <w:r>
              <w:rPr>
                <w:rFonts w:hint="eastAsia" w:ascii="方正仿宋_GBK" w:eastAsia="方正仿宋_GBK"/>
              </w:rPr>
              <w:t xml:space="preserve">高度 H(m) </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H≤30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920</w:t>
            </w:r>
          </w:p>
        </w:tc>
      </w:tr>
      <w:tr>
        <w:tblPrEx>
          <w:tblCellMar>
            <w:top w:w="0" w:type="dxa"/>
            <w:left w:w="0" w:type="dxa"/>
            <w:bottom w:w="0" w:type="dxa"/>
            <w:right w:w="0" w:type="dxa"/>
          </w:tblCellMar>
        </w:tblPrEx>
        <w:trPr>
          <w:trHeight w:val="54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H&gt;30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w:t>
            </w:r>
          </w:p>
        </w:tc>
      </w:tr>
      <w:tr>
        <w:tblPrEx>
          <w:tblCellMar>
            <w:top w:w="0" w:type="dxa"/>
            <w:left w:w="0" w:type="dxa"/>
            <w:bottom w:w="0" w:type="dxa"/>
            <w:right w:w="0" w:type="dxa"/>
          </w:tblCellMar>
        </w:tblPrEx>
        <w:trPr>
          <w:trHeight w:val="510" w:hRule="exact"/>
          <w:jc w:val="center"/>
        </w:trPr>
        <w:tc>
          <w:tcPr>
            <w:tcW w:w="5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5280" w:type="dxa"/>
            <w:gridSpan w:val="3"/>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建筑物裂缝监测</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条·次</w:t>
            </w:r>
          </w:p>
        </w:tc>
        <w:tc>
          <w:tcPr>
            <w:tcW w:w="309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4.2- 3</w:t>
      </w:r>
    </w:p>
    <w:tbl>
      <w:tblPr>
        <w:tblStyle w:val="33"/>
        <w:tblW w:w="9930" w:type="dxa"/>
        <w:jc w:val="center"/>
        <w:tblLayout w:type="fixed"/>
        <w:tblCellMar>
          <w:top w:w="0" w:type="dxa"/>
          <w:left w:w="0" w:type="dxa"/>
          <w:bottom w:w="0" w:type="dxa"/>
          <w:right w:w="0" w:type="dxa"/>
        </w:tblCellMar>
      </w:tblPr>
      <w:tblGrid>
        <w:gridCol w:w="630"/>
        <w:gridCol w:w="1260"/>
        <w:gridCol w:w="1245"/>
        <w:gridCol w:w="2775"/>
        <w:gridCol w:w="1005"/>
        <w:gridCol w:w="1500"/>
        <w:gridCol w:w="1515"/>
      </w:tblGrid>
      <w:tr>
        <w:tblPrEx>
          <w:tblCellMar>
            <w:top w:w="0" w:type="dxa"/>
            <w:left w:w="0" w:type="dxa"/>
            <w:bottom w:w="0" w:type="dxa"/>
            <w:right w:w="0" w:type="dxa"/>
          </w:tblCellMar>
        </w:tblPrEx>
        <w:trPr>
          <w:trHeight w:val="51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w:t>
            </w:r>
          </w:p>
          <w:p>
            <w:pPr>
              <w:jc w:val="center"/>
              <w:rPr>
                <w:rFonts w:ascii="方正仿宋_GBK" w:eastAsia="方正仿宋_GBK"/>
              </w:rPr>
            </w:pPr>
            <w:r>
              <w:rPr>
                <w:rFonts w:hint="eastAsia" w:ascii="方正仿宋_GBK" w:eastAsia="方正仿宋_GBK"/>
              </w:rPr>
              <w:t>号</w:t>
            </w:r>
          </w:p>
        </w:tc>
        <w:tc>
          <w:tcPr>
            <w:tcW w:w="528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280"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深层侧向</w:t>
            </w:r>
          </w:p>
          <w:p>
            <w:pPr>
              <w:jc w:val="center"/>
              <w:rPr>
                <w:rFonts w:ascii="方正仿宋_GBK" w:eastAsia="方正仿宋_GBK"/>
              </w:rPr>
            </w:pPr>
            <w:r>
              <w:rPr>
                <w:rFonts w:hint="eastAsia" w:ascii="方正仿宋_GBK" w:eastAsia="方正仿宋_GBK"/>
              </w:rPr>
              <w:t>位移监测</w:t>
            </w:r>
          </w:p>
        </w:tc>
        <w:tc>
          <w:tcPr>
            <w:tcW w:w="40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监测方法</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单向</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双向</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孔深 D(m)</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米·次</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20&lt;D≤40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40&lt;D≤60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D&gt;60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w:t>
            </w:r>
          </w:p>
        </w:tc>
      </w:tr>
      <w:tr>
        <w:tblPrEx>
          <w:tblCellMar>
            <w:top w:w="0" w:type="dxa"/>
            <w:left w:w="0" w:type="dxa"/>
            <w:bottom w:w="0" w:type="dxa"/>
            <w:right w:w="0" w:type="dxa"/>
          </w:tblCellMar>
        </w:tblPrEx>
        <w:trPr>
          <w:trHeight w:val="525"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应力应变</w:t>
            </w:r>
          </w:p>
          <w:p>
            <w:pPr>
              <w:jc w:val="center"/>
              <w:rPr>
                <w:rFonts w:ascii="方正仿宋_GBK" w:eastAsia="方正仿宋_GBK"/>
              </w:rPr>
            </w:pPr>
            <w:r>
              <w:rPr>
                <w:rFonts w:hint="eastAsia" w:ascii="方正仿宋_GBK" w:eastAsia="方正仿宋_GBK"/>
              </w:rPr>
              <w:t>监测</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一测点传</w:t>
            </w:r>
          </w:p>
          <w:p>
            <w:pPr>
              <w:jc w:val="center"/>
              <w:rPr>
                <w:rFonts w:ascii="方正仿宋_GBK" w:eastAsia="方正仿宋_GBK"/>
              </w:rPr>
            </w:pPr>
            <w:r>
              <w:rPr>
                <w:rFonts w:hint="eastAsia" w:ascii="方正仿宋_GBK" w:eastAsia="方正仿宋_GBK"/>
              </w:rPr>
              <w:t>感器个数</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点·次</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每增加一个传感器递增</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040" w:type="dxa"/>
            <w:gridSpan w:val="5"/>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传感器费用另计</w:t>
            </w:r>
          </w:p>
        </w:tc>
      </w:tr>
      <w:tr>
        <w:tblPrEx>
          <w:tblCellMar>
            <w:top w:w="0" w:type="dxa"/>
            <w:left w:w="0" w:type="dxa"/>
            <w:bottom w:w="0" w:type="dxa"/>
            <w:right w:w="0" w:type="dxa"/>
          </w:tblCellMar>
        </w:tblPrEx>
        <w:trPr>
          <w:trHeight w:val="51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孔隙水压力试验</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一测点传</w:t>
            </w:r>
          </w:p>
          <w:p>
            <w:pPr>
              <w:jc w:val="center"/>
              <w:rPr>
                <w:rFonts w:ascii="方正仿宋_GBK" w:eastAsia="方正仿宋_GBK"/>
              </w:rPr>
            </w:pPr>
            <w:r>
              <w:rPr>
                <w:rFonts w:hint="eastAsia" w:ascii="方正仿宋_GBK" w:eastAsia="方正仿宋_GBK"/>
              </w:rPr>
              <w:t>感器个数</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点·次</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174</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每增加一个传感器递增</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040" w:type="dxa"/>
            <w:gridSpan w:val="5"/>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传感器费用另计</w:t>
            </w:r>
          </w:p>
        </w:tc>
      </w:tr>
    </w:tbl>
    <w:p>
      <w:pPr>
        <w:pStyle w:val="54"/>
        <w:adjustRightInd w:val="0"/>
        <w:snapToGrid w:val="0"/>
        <w:spacing w:before="180" w:beforeLines="50" w:line="240" w:lineRule="auto"/>
        <w:ind w:firstLine="600" w:firstLineChars="200"/>
        <w:rPr>
          <w:rFonts w:ascii="方正黑体_GBK" w:eastAsia="方正黑体_GBK"/>
          <w:sz w:val="30"/>
          <w:szCs w:val="30"/>
        </w:rPr>
      </w:pPr>
      <w:bookmarkStart w:id="10" w:name="_Toc458363022"/>
      <w:bookmarkStart w:id="11" w:name="_Toc37315418"/>
      <w:r>
        <w:rPr>
          <w:rFonts w:hint="eastAsia" w:ascii="方正黑体_GBK" w:eastAsia="方正黑体_GBK"/>
          <w:sz w:val="30"/>
          <w:szCs w:val="30"/>
        </w:rPr>
        <w:t>1.5工程水文气象勘察</w:t>
      </w:r>
      <w:bookmarkEnd w:id="10"/>
      <w:bookmarkEnd w:id="11"/>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1、技 术 工 作</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工程水文气象勘察技术工作费收费比例为 22 ％。 </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2、工程水文勘察</w:t>
      </w:r>
    </w:p>
    <w:p>
      <w:pPr>
        <w:pStyle w:val="16"/>
        <w:snapToGrid w:val="0"/>
        <w:spacing w:before="72" w:after="72"/>
        <w:ind w:firstLine="3122" w:firstLineChars="1487"/>
        <w:rPr>
          <w:rFonts w:ascii="方正仿宋_GBK" w:eastAsia="方正仿宋_GBK"/>
        </w:rPr>
      </w:pPr>
      <w:r>
        <w:rPr>
          <w:rFonts w:hint="eastAsia" w:ascii="方正仿宋_GBK" w:eastAsia="方正仿宋_GBK"/>
        </w:rPr>
        <w:t>工程水文复杂程度表        表 5. 2 - 1</w:t>
      </w:r>
    </w:p>
    <w:tbl>
      <w:tblPr>
        <w:tblStyle w:val="33"/>
        <w:tblW w:w="9177" w:type="dxa"/>
        <w:jc w:val="center"/>
        <w:tblLayout w:type="fixed"/>
        <w:tblCellMar>
          <w:top w:w="0" w:type="dxa"/>
          <w:left w:w="0" w:type="dxa"/>
          <w:bottom w:w="0" w:type="dxa"/>
          <w:right w:w="0" w:type="dxa"/>
        </w:tblCellMar>
      </w:tblPr>
      <w:tblGrid>
        <w:gridCol w:w="968"/>
        <w:gridCol w:w="2654"/>
        <w:gridCol w:w="2763"/>
        <w:gridCol w:w="2792"/>
      </w:tblGrid>
      <w:tr>
        <w:tblPrEx>
          <w:tblCellMar>
            <w:top w:w="0" w:type="dxa"/>
            <w:left w:w="0" w:type="dxa"/>
            <w:bottom w:w="0" w:type="dxa"/>
            <w:right w:w="0" w:type="dxa"/>
          </w:tblCellMar>
        </w:tblPrEx>
        <w:trPr>
          <w:trHeight w:val="392"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w:t>
            </w:r>
            <w:r>
              <w:rPr>
                <w:rFonts w:hint="eastAsia" w:ascii="方正仿宋_GBK" w:eastAsia="方正仿宋_GBK"/>
              </w:rPr>
              <w:tab/>
            </w:r>
            <w:r>
              <w:rPr>
                <w:rFonts w:hint="eastAsia" w:ascii="方正仿宋_GBK" w:eastAsia="方正仿宋_GBK"/>
              </w:rPr>
              <w:t>等</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462"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基础资料</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齐全</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积累年限少</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短缺</w:t>
            </w:r>
          </w:p>
        </w:tc>
      </w:tr>
      <w:tr>
        <w:tblPrEx>
          <w:tblCellMar>
            <w:top w:w="0" w:type="dxa"/>
            <w:left w:w="0" w:type="dxa"/>
            <w:bottom w:w="0" w:type="dxa"/>
            <w:right w:w="0" w:type="dxa"/>
          </w:tblCellMar>
        </w:tblPrEx>
        <w:trPr>
          <w:trHeight w:val="477"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水文情势</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变化平缓</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变化较大</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变化复杂</w:t>
            </w:r>
          </w:p>
        </w:tc>
      </w:tr>
      <w:tr>
        <w:tblPrEx>
          <w:tblCellMar>
            <w:top w:w="0" w:type="dxa"/>
            <w:left w:w="0" w:type="dxa"/>
            <w:bottom w:w="0" w:type="dxa"/>
            <w:right w:w="0" w:type="dxa"/>
          </w:tblCellMar>
        </w:tblPrEx>
        <w:trPr>
          <w:trHeight w:val="462"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项目精度</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要求一般</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要求较高</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要求高</w:t>
            </w:r>
          </w:p>
        </w:tc>
      </w:tr>
      <w:tr>
        <w:tblPrEx>
          <w:tblCellMar>
            <w:top w:w="0" w:type="dxa"/>
            <w:left w:w="0" w:type="dxa"/>
            <w:bottom w:w="0" w:type="dxa"/>
            <w:right w:w="0" w:type="dxa"/>
          </w:tblCellMar>
        </w:tblPrEx>
        <w:trPr>
          <w:trHeight w:val="477"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径流影响</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人类活动对径流影响较小</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人类活动对径流影响较大</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人类活动对径流影响很大</w:t>
            </w:r>
          </w:p>
        </w:tc>
      </w:tr>
    </w:tbl>
    <w:p>
      <w:pPr>
        <w:pStyle w:val="16"/>
        <w:spacing w:before="72" w:after="72"/>
        <w:ind w:firstLine="2499" w:firstLineChars="1190"/>
        <w:rPr>
          <w:rFonts w:ascii="方正仿宋_GBK" w:eastAsia="方正仿宋_GBK"/>
        </w:rPr>
      </w:pPr>
      <w:r>
        <w:rPr>
          <w:rFonts w:hint="eastAsia" w:ascii="方正仿宋_GBK" w:eastAsia="方正仿宋_GBK"/>
        </w:rPr>
        <w:t>工程水文实物工作收费基价表        表 5 .2 - 2</w:t>
      </w:r>
    </w:p>
    <w:tbl>
      <w:tblPr>
        <w:tblStyle w:val="33"/>
        <w:tblW w:w="8994" w:type="dxa"/>
        <w:jc w:val="center"/>
        <w:tblLayout w:type="fixed"/>
        <w:tblCellMar>
          <w:top w:w="0" w:type="dxa"/>
          <w:left w:w="0" w:type="dxa"/>
          <w:bottom w:w="0" w:type="dxa"/>
          <w:right w:w="0" w:type="dxa"/>
        </w:tblCellMar>
      </w:tblPr>
      <w:tblGrid>
        <w:gridCol w:w="628"/>
        <w:gridCol w:w="709"/>
        <w:gridCol w:w="3817"/>
        <w:gridCol w:w="1275"/>
        <w:gridCol w:w="810"/>
        <w:gridCol w:w="855"/>
        <w:gridCol w:w="900"/>
      </w:tblGrid>
      <w:tr>
        <w:tblPrEx>
          <w:tblCellMar>
            <w:top w:w="0" w:type="dxa"/>
            <w:left w:w="0" w:type="dxa"/>
            <w:bottom w:w="0" w:type="dxa"/>
            <w:right w:w="0" w:type="dxa"/>
          </w:tblCellMar>
        </w:tblPrEx>
        <w:trPr>
          <w:trHeight w:val="525" w:hRule="exact"/>
          <w:jc w:val="center"/>
        </w:trPr>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52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56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56"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26"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41" w:hRule="exact"/>
          <w:jc w:val="center"/>
        </w:trPr>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设计 </w:t>
            </w:r>
          </w:p>
          <w:p>
            <w:pPr>
              <w:jc w:val="center"/>
              <w:rPr>
                <w:rFonts w:ascii="方正仿宋_GBK" w:eastAsia="方正仿宋_GBK"/>
              </w:rPr>
            </w:pPr>
            <w:r>
              <w:rPr>
                <w:rFonts w:hint="eastAsia" w:ascii="方正仿宋_GBK" w:eastAsia="方正仿宋_GBK"/>
              </w:rPr>
              <w:t>洪水</w:t>
            </w: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河流设计洪水</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ind w:firstLine="210" w:firstLineChars="100"/>
              <w:rPr>
                <w:rFonts w:ascii="方正仿宋_GBK" w:eastAsia="方正仿宋_GBK"/>
              </w:rPr>
            </w:pPr>
            <w:r>
              <w:rPr>
                <w:rFonts w:hint="eastAsia" w:ascii="方正仿宋_GBK" w:eastAsia="方正仿宋_GBK"/>
              </w:rPr>
              <w:t>设计断面</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54600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78100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109300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小流域暴雨洪水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6900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13900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水库、湖泊设计洪水</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29100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58400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平原地区设计洪涝</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32800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46900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65600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施工洪水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13000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18300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溃坝、溃堤洪水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16400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23400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32900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滨海、河口设计洪水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102100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145800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204100</w:t>
            </w:r>
          </w:p>
        </w:tc>
      </w:tr>
      <w:tr>
        <w:tblPrEx>
          <w:tblCellMar>
            <w:top w:w="0" w:type="dxa"/>
            <w:left w:w="0" w:type="dxa"/>
            <w:bottom w:w="0" w:type="dxa"/>
            <w:right w:w="0" w:type="dxa"/>
          </w:tblCellMar>
        </w:tblPrEx>
        <w:trPr>
          <w:trHeight w:val="525" w:hRule="exact"/>
          <w:jc w:val="center"/>
        </w:trPr>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供水</w:t>
            </w:r>
          </w:p>
          <w:p>
            <w:pPr>
              <w:jc w:val="center"/>
              <w:rPr>
                <w:rFonts w:ascii="方正仿宋_GBK" w:eastAsia="方正仿宋_GBK"/>
              </w:rPr>
            </w:pPr>
            <w:r>
              <w:rPr>
                <w:rFonts w:hint="eastAsia" w:ascii="方正仿宋_GBK" w:eastAsia="方正仿宋_GBK"/>
              </w:rPr>
              <w:t xml:space="preserve"> 水源</w:t>
            </w: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河流水源</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取水断面</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47400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94800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滨海、河口水源</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91200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130200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182300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水库、湖泊水源</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47400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94800</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5.2-2</w:t>
      </w:r>
    </w:p>
    <w:tbl>
      <w:tblPr>
        <w:tblStyle w:val="33"/>
        <w:tblW w:w="10005" w:type="dxa"/>
        <w:jc w:val="center"/>
        <w:tblLayout w:type="fixed"/>
        <w:tblCellMar>
          <w:top w:w="0" w:type="dxa"/>
          <w:left w:w="0" w:type="dxa"/>
          <w:bottom w:w="0" w:type="dxa"/>
          <w:right w:w="0" w:type="dxa"/>
        </w:tblCellMar>
      </w:tblPr>
      <w:tblGrid>
        <w:gridCol w:w="825"/>
        <w:gridCol w:w="750"/>
        <w:gridCol w:w="4530"/>
        <w:gridCol w:w="1245"/>
        <w:gridCol w:w="855"/>
        <w:gridCol w:w="900"/>
        <w:gridCol w:w="900"/>
      </w:tblGrid>
      <w:tr>
        <w:tblPrEx>
          <w:tblCellMar>
            <w:top w:w="0" w:type="dxa"/>
            <w:left w:w="0" w:type="dxa"/>
            <w:bottom w:w="0" w:type="dxa"/>
            <w:right w:w="0" w:type="dxa"/>
          </w:tblCellMar>
        </w:tblPrEx>
        <w:trPr>
          <w:trHeight w:val="495"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65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28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w:t>
            </w:r>
          </w:p>
          <w:p>
            <w:pPr>
              <w:jc w:val="center"/>
              <w:rPr>
                <w:rFonts w:ascii="方正仿宋_GBK" w:eastAsia="方正仿宋_GBK"/>
              </w:rPr>
            </w:pPr>
            <w:r>
              <w:rPr>
                <w:rFonts w:hint="eastAsia" w:ascii="方正仿宋_GBK" w:eastAsia="方正仿宋_GBK"/>
              </w:rPr>
              <w:t>泥沙</w:t>
            </w: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河床演变</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102100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滨海、河口、岸滩演变</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109500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153200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河床自然冲刷、基础局部冲刷</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12400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17800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24800</w:t>
            </w:r>
          </w:p>
        </w:tc>
      </w:tr>
      <w:tr>
        <w:tblPrEx>
          <w:tblCellMar>
            <w:top w:w="0" w:type="dxa"/>
            <w:left w:w="0" w:type="dxa"/>
            <w:bottom w:w="0" w:type="dxa"/>
            <w:right w:w="0" w:type="dxa"/>
          </w:tblCellMar>
        </w:tblPrEx>
        <w:trPr>
          <w:trHeight w:val="510"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其他</w:t>
            </w:r>
          </w:p>
          <w:p>
            <w:pPr>
              <w:jc w:val="center"/>
              <w:rPr>
                <w:rFonts w:ascii="方正仿宋_GBK" w:eastAsia="方正仿宋_GBK"/>
              </w:rPr>
            </w:pPr>
            <w:r>
              <w:rPr>
                <w:rFonts w:hint="eastAsia" w:ascii="方正仿宋_GBK" w:eastAsia="方正仿宋_GBK"/>
              </w:rPr>
              <w:t>水文</w:t>
            </w: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设计波浪</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31300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43800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滨海、河口设计波浪</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47000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65600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设计水温、河流冰情、设计泥沙特征值</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波浪玫瑰图</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3、工程气象勘察</w:t>
      </w:r>
    </w:p>
    <w:p>
      <w:pPr>
        <w:pStyle w:val="16"/>
        <w:snapToGrid w:val="0"/>
        <w:spacing w:before="72" w:after="72"/>
        <w:ind w:firstLine="2604" w:firstLineChars="1240"/>
        <w:rPr>
          <w:rFonts w:ascii="方正仿宋_GBK" w:eastAsia="方正仿宋_GBK"/>
        </w:rPr>
      </w:pPr>
      <w:r>
        <w:rPr>
          <w:rFonts w:hint="eastAsia" w:ascii="方正仿宋_GBK" w:eastAsia="方正仿宋_GBK"/>
        </w:rPr>
        <w:t>工程气象复杂程度表        表 5 . 3- 1</w:t>
      </w:r>
    </w:p>
    <w:tbl>
      <w:tblPr>
        <w:tblStyle w:val="33"/>
        <w:tblW w:w="9960" w:type="dxa"/>
        <w:tblInd w:w="-804" w:type="dxa"/>
        <w:tblLayout w:type="fixed"/>
        <w:tblCellMar>
          <w:top w:w="0" w:type="dxa"/>
          <w:left w:w="0" w:type="dxa"/>
          <w:bottom w:w="0" w:type="dxa"/>
          <w:right w:w="0" w:type="dxa"/>
        </w:tblCellMar>
      </w:tblPr>
      <w:tblGrid>
        <w:gridCol w:w="1230"/>
        <w:gridCol w:w="2895"/>
        <w:gridCol w:w="2895"/>
        <w:gridCol w:w="2940"/>
      </w:tblGrid>
      <w:tr>
        <w:tblPrEx>
          <w:tblCellMar>
            <w:top w:w="0" w:type="dxa"/>
            <w:left w:w="0" w:type="dxa"/>
            <w:bottom w:w="0" w:type="dxa"/>
            <w:right w:w="0" w:type="dxa"/>
          </w:tblCellMar>
        </w:tblPrEx>
        <w:trPr>
          <w:trHeight w:val="510"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w:t>
            </w:r>
            <w:r>
              <w:rPr>
                <w:rFonts w:hint="eastAsia" w:ascii="方正仿宋_GBK" w:eastAsia="方正仿宋_GBK"/>
              </w:rPr>
              <w:tab/>
            </w:r>
            <w:r>
              <w:rPr>
                <w:rFonts w:hint="eastAsia" w:ascii="方正仿宋_GBK" w:eastAsia="方正仿宋_GBK"/>
              </w:rPr>
              <w:t>等</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945"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基础资料</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年限&gt;30 年，站址</w:t>
            </w:r>
          </w:p>
          <w:p>
            <w:pPr>
              <w:jc w:val="center"/>
              <w:rPr>
                <w:rFonts w:ascii="方正仿宋_GBK" w:eastAsia="方正仿宋_GBK"/>
              </w:rPr>
            </w:pPr>
            <w:r>
              <w:rPr>
                <w:rFonts w:hint="eastAsia" w:ascii="方正仿宋_GBK" w:eastAsia="方正仿宋_GBK"/>
              </w:rPr>
              <w:t>代表性较好</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年限&gt;30 年，站址</w:t>
            </w:r>
          </w:p>
          <w:p>
            <w:pPr>
              <w:jc w:val="center"/>
              <w:rPr>
                <w:rFonts w:ascii="方正仿宋_GBK" w:eastAsia="方正仿宋_GBK"/>
              </w:rPr>
            </w:pPr>
            <w:r>
              <w:rPr>
                <w:rFonts w:hint="eastAsia" w:ascii="方正仿宋_GBK" w:eastAsia="方正仿宋_GBK"/>
              </w:rPr>
              <w:t>代表性较差</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年限&lt;30 年，站址</w:t>
            </w:r>
          </w:p>
          <w:p>
            <w:pPr>
              <w:jc w:val="center"/>
              <w:rPr>
                <w:rFonts w:ascii="方正仿宋_GBK" w:eastAsia="方正仿宋_GBK"/>
              </w:rPr>
            </w:pPr>
            <w:r>
              <w:rPr>
                <w:rFonts w:hint="eastAsia" w:ascii="方正仿宋_GBK" w:eastAsia="方正仿宋_GBK"/>
              </w:rPr>
              <w:t>代表性差</w:t>
            </w:r>
          </w:p>
        </w:tc>
      </w:tr>
      <w:tr>
        <w:tblPrEx>
          <w:tblCellMar>
            <w:top w:w="0" w:type="dxa"/>
            <w:left w:w="0" w:type="dxa"/>
            <w:bottom w:w="0" w:type="dxa"/>
            <w:right w:w="0" w:type="dxa"/>
          </w:tblCellMar>
        </w:tblPrEx>
        <w:trPr>
          <w:trHeight w:val="465"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气象条件</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变化较小</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变化较大</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变化大</w:t>
            </w:r>
          </w:p>
        </w:tc>
      </w:tr>
      <w:tr>
        <w:tblPrEx>
          <w:tblCellMar>
            <w:top w:w="0" w:type="dxa"/>
            <w:left w:w="0" w:type="dxa"/>
            <w:bottom w:w="0" w:type="dxa"/>
            <w:right w:w="0" w:type="dxa"/>
          </w:tblCellMar>
        </w:tblPrEx>
        <w:trPr>
          <w:trHeight w:val="450"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天气情况</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灾害性天气偶有发生</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灾害性天气发生较频繁</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灾害性天气发生频繁</w:t>
            </w:r>
          </w:p>
        </w:tc>
      </w:tr>
      <w:tr>
        <w:tblPrEx>
          <w:tblCellMar>
            <w:top w:w="0" w:type="dxa"/>
            <w:left w:w="0" w:type="dxa"/>
            <w:bottom w:w="0" w:type="dxa"/>
            <w:right w:w="0" w:type="dxa"/>
          </w:tblCellMar>
        </w:tblPrEx>
        <w:trPr>
          <w:trHeight w:val="450"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技术要求</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一般</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较复杂</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bl>
    <w:p>
      <w:pPr>
        <w:pStyle w:val="16"/>
        <w:spacing w:before="72" w:after="72"/>
        <w:ind w:firstLine="2499" w:firstLineChars="1190"/>
        <w:rPr>
          <w:rFonts w:ascii="方正仿宋_GBK" w:eastAsia="方正仿宋_GBK"/>
        </w:rPr>
      </w:pPr>
      <w:r>
        <w:rPr>
          <w:rFonts w:hint="eastAsia" w:ascii="方正仿宋_GBK" w:eastAsia="方正仿宋_GBK"/>
        </w:rPr>
        <w:t xml:space="preserve">工程气象实物工作收费基价表 </w:t>
      </w:r>
      <w:r>
        <w:rPr>
          <w:rFonts w:hint="eastAsia" w:ascii="方正仿宋_GBK" w:eastAsia="方正仿宋_GBK"/>
        </w:rPr>
        <w:tab/>
      </w:r>
      <w:r>
        <w:rPr>
          <w:rFonts w:hint="eastAsia" w:ascii="方正仿宋_GBK" w:eastAsia="方正仿宋_GBK"/>
        </w:rPr>
        <w:t>表 5 . 3 - 2</w:t>
      </w:r>
    </w:p>
    <w:tbl>
      <w:tblPr>
        <w:tblStyle w:val="33"/>
        <w:tblW w:w="9930" w:type="dxa"/>
        <w:tblInd w:w="-789" w:type="dxa"/>
        <w:tblLayout w:type="fixed"/>
        <w:tblCellMar>
          <w:top w:w="0" w:type="dxa"/>
          <w:left w:w="0" w:type="dxa"/>
          <w:bottom w:w="0" w:type="dxa"/>
          <w:right w:w="0" w:type="dxa"/>
        </w:tblCellMar>
      </w:tblPr>
      <w:tblGrid>
        <w:gridCol w:w="1125"/>
        <w:gridCol w:w="2760"/>
        <w:gridCol w:w="1515"/>
        <w:gridCol w:w="1500"/>
        <w:gridCol w:w="1515"/>
        <w:gridCol w:w="1515"/>
      </w:tblGrid>
      <w:tr>
        <w:tblPrEx>
          <w:tblCellMar>
            <w:top w:w="0" w:type="dxa"/>
            <w:left w:w="0" w:type="dxa"/>
            <w:bottom w:w="0" w:type="dxa"/>
            <w:right w:w="0" w:type="dxa"/>
          </w:tblCellMar>
        </w:tblPrEx>
        <w:trPr>
          <w:trHeight w:val="480" w:hRule="exact"/>
        </w:trPr>
        <w:tc>
          <w:tcPr>
            <w:tcW w:w="11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27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453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40" w:hRule="exact"/>
        </w:trPr>
        <w:tc>
          <w:tcPr>
            <w:tcW w:w="11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常用气象项目</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11300</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设计风速</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冷却塔气象参数</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6800</w:t>
            </w:r>
          </w:p>
        </w:tc>
      </w:tr>
      <w:tr>
        <w:tblPrEx>
          <w:tblCellMar>
            <w:top w:w="0" w:type="dxa"/>
            <w:left w:w="0" w:type="dxa"/>
            <w:bottom w:w="0" w:type="dxa"/>
            <w:right w:w="0" w:type="dxa"/>
          </w:tblCellMar>
        </w:tblPrEx>
        <w:trPr>
          <w:trHeight w:val="465"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空气冷却气象参数</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7300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10200</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风向风速玫瑰图</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65"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设计暴雨强度</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r>
    </w:tbl>
    <w:p>
      <w:pPr>
        <w:pStyle w:val="54"/>
        <w:adjustRightInd w:val="0"/>
        <w:snapToGrid w:val="0"/>
        <w:spacing w:before="180" w:beforeLines="50" w:line="540" w:lineRule="exact"/>
        <w:ind w:firstLine="600" w:firstLineChars="200"/>
        <w:rPr>
          <w:rFonts w:ascii="方正黑体_GBK" w:eastAsia="方正黑体_GBK"/>
          <w:sz w:val="30"/>
          <w:szCs w:val="30"/>
        </w:rPr>
      </w:pPr>
      <w:bookmarkStart w:id="12" w:name="_Toc37315419"/>
      <w:bookmarkStart w:id="13" w:name="_Toc458363023"/>
      <w:r>
        <w:rPr>
          <w:rFonts w:hint="eastAsia" w:ascii="方正黑体_GBK" w:eastAsia="方正黑体_GBK"/>
          <w:sz w:val="30"/>
          <w:szCs w:val="30"/>
        </w:rPr>
        <w:t>1.6工程物探</w:t>
      </w:r>
      <w:bookmarkEnd w:id="12"/>
      <w:bookmarkEnd w:id="13"/>
    </w:p>
    <w:p>
      <w:pPr>
        <w:spacing w:line="480" w:lineRule="exact"/>
        <w:rPr>
          <w:rFonts w:ascii="方正仿宋_GBK" w:hAnsi="宋体" w:eastAsia="方正仿宋_GBK"/>
          <w:sz w:val="30"/>
          <w:szCs w:val="30"/>
        </w:rPr>
      </w:pPr>
      <w:r>
        <w:rPr>
          <w:rFonts w:hint="eastAsia" w:ascii="方正仿宋_GBK" w:hAnsi="宋体" w:eastAsia="方正仿宋_GBK"/>
          <w:sz w:val="30"/>
          <w:szCs w:val="30"/>
        </w:rPr>
        <w:t>1、技术工作费</w:t>
      </w:r>
    </w:p>
    <w:p>
      <w:pPr>
        <w:spacing w:line="480" w:lineRule="exact"/>
        <w:rPr>
          <w:rFonts w:ascii="方正仿宋_GBK" w:hAnsi="宋体" w:eastAsia="方正仿宋_GBK"/>
          <w:sz w:val="30"/>
          <w:szCs w:val="30"/>
        </w:rPr>
      </w:pPr>
      <w:r>
        <w:rPr>
          <w:rFonts w:hint="eastAsia" w:ascii="方正仿宋_GBK" w:hAnsi="宋体" w:eastAsia="方正仿宋_GBK"/>
          <w:sz w:val="30"/>
          <w:szCs w:val="30"/>
        </w:rPr>
        <w:t>工程物探技术工作费收费比例为 22％。（工程物探与岩土工程勘察同时进行时，工程物探技术工作费收费比例按岩土工程勘察技术工作费收费比例确定）。</w:t>
      </w:r>
    </w:p>
    <w:p>
      <w:pPr>
        <w:spacing w:line="480" w:lineRule="exact"/>
        <w:rPr>
          <w:rFonts w:ascii="方正仿宋_GBK" w:hAnsi="宋体" w:eastAsia="方正仿宋_GBK"/>
          <w:sz w:val="30"/>
          <w:szCs w:val="30"/>
        </w:rPr>
      </w:pPr>
      <w:r>
        <w:rPr>
          <w:rFonts w:hint="eastAsia" w:ascii="方正仿宋_GBK" w:hAnsi="宋体" w:eastAsia="方正仿宋_GBK"/>
          <w:sz w:val="30"/>
          <w:szCs w:val="30"/>
        </w:rPr>
        <w:t>2、工程物探</w:t>
      </w:r>
    </w:p>
    <w:p>
      <w:pPr>
        <w:pStyle w:val="16"/>
        <w:snapToGrid w:val="0"/>
        <w:spacing w:before="72" w:after="72"/>
        <w:ind w:firstLine="2496" w:firstLineChars="1189"/>
        <w:rPr>
          <w:rFonts w:ascii="方正仿宋_GBK" w:eastAsia="方正仿宋_GBK"/>
        </w:rPr>
      </w:pPr>
      <w:r>
        <w:rPr>
          <w:rFonts w:hint="eastAsia" w:ascii="方正仿宋_GBK" w:eastAsia="方正仿宋_GBK"/>
        </w:rPr>
        <w:t>工程物探实物工作收费基价表        表 6 .2 - 1</w:t>
      </w:r>
    </w:p>
    <w:tbl>
      <w:tblPr>
        <w:tblStyle w:val="33"/>
        <w:tblW w:w="9923" w:type="dxa"/>
        <w:jc w:val="center"/>
        <w:tblLayout w:type="fixed"/>
        <w:tblCellMar>
          <w:top w:w="0" w:type="dxa"/>
          <w:left w:w="0" w:type="dxa"/>
          <w:bottom w:w="0" w:type="dxa"/>
          <w:right w:w="0" w:type="dxa"/>
        </w:tblCellMar>
      </w:tblPr>
      <w:tblGrid>
        <w:gridCol w:w="600"/>
        <w:gridCol w:w="750"/>
        <w:gridCol w:w="765"/>
        <w:gridCol w:w="240"/>
        <w:gridCol w:w="270"/>
        <w:gridCol w:w="750"/>
        <w:gridCol w:w="750"/>
        <w:gridCol w:w="1260"/>
        <w:gridCol w:w="990"/>
        <w:gridCol w:w="1260"/>
        <w:gridCol w:w="765"/>
        <w:gridCol w:w="735"/>
        <w:gridCol w:w="788"/>
      </w:tblGrid>
      <w:tr>
        <w:tblPrEx>
          <w:tblCellMar>
            <w:top w:w="0" w:type="dxa"/>
            <w:left w:w="0" w:type="dxa"/>
            <w:bottom w:w="0" w:type="dxa"/>
            <w:right w:w="0" w:type="dxa"/>
          </w:tblCellMar>
        </w:tblPrEx>
        <w:trPr>
          <w:trHeight w:val="510" w:hRule="exact"/>
          <w:jc w:val="center"/>
        </w:trPr>
        <w:tc>
          <w:tcPr>
            <w:tcW w:w="60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3525" w:type="dxa"/>
            <w:gridSpan w:val="6"/>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计费单位</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浅 </w:t>
            </w:r>
          </w:p>
          <w:p>
            <w:pPr>
              <w:snapToGrid w:val="0"/>
              <w:jc w:val="center"/>
              <w:rPr>
                <w:rFonts w:ascii="方正仿宋_GBK" w:eastAsia="方正仿宋_GBK"/>
              </w:rPr>
            </w:pPr>
            <w:r>
              <w:rPr>
                <w:rFonts w:hint="eastAsia" w:ascii="方正仿宋_GBK" w:eastAsia="方正仿宋_GBK"/>
              </w:rPr>
              <w:t>层</w:t>
            </w:r>
          </w:p>
          <w:p>
            <w:pPr>
              <w:snapToGrid w:val="0"/>
              <w:jc w:val="center"/>
              <w:rPr>
                <w:rFonts w:ascii="方正仿宋_GBK" w:eastAsia="方正仿宋_GBK"/>
              </w:rPr>
            </w:pPr>
            <w:r>
              <w:rPr>
                <w:rFonts w:hint="eastAsia" w:ascii="方正仿宋_GBK" w:eastAsia="方正仿宋_GBK"/>
              </w:rPr>
              <w:t xml:space="preserve">地 </w:t>
            </w:r>
          </w:p>
          <w:p>
            <w:pPr>
              <w:snapToGrid w:val="0"/>
              <w:jc w:val="center"/>
              <w:rPr>
                <w:rFonts w:ascii="方正仿宋_GBK" w:eastAsia="方正仿宋_GBK"/>
              </w:rPr>
            </w:pPr>
            <w:r>
              <w:rPr>
                <w:rFonts w:hint="eastAsia" w:ascii="方正仿宋_GBK" w:eastAsia="方正仿宋_GBK"/>
              </w:rPr>
              <w:t>震</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反射 </w:t>
            </w:r>
          </w:p>
          <w:p>
            <w:pPr>
              <w:snapToGrid w:val="0"/>
              <w:jc w:val="center"/>
              <w:rPr>
                <w:rFonts w:ascii="方正仿宋_GBK" w:eastAsia="方正仿宋_GBK"/>
              </w:rPr>
            </w:pPr>
            <w:r>
              <w:rPr>
                <w:rFonts w:hint="eastAsia" w:ascii="方正仿宋_GBK" w:eastAsia="方正仿宋_GBK"/>
              </w:rPr>
              <w:t>或</w:t>
            </w:r>
          </w:p>
          <w:p>
            <w:pPr>
              <w:snapToGrid w:val="0"/>
              <w:jc w:val="center"/>
              <w:rPr>
                <w:rFonts w:ascii="方正仿宋_GBK" w:eastAsia="方正仿宋_GBK"/>
              </w:rPr>
            </w:pPr>
            <w:r>
              <w:rPr>
                <w:rFonts w:hint="eastAsia" w:ascii="方正仿宋_GBK" w:eastAsia="方正仿宋_GBK"/>
              </w:rPr>
              <w:t>折射法</w:t>
            </w:r>
          </w:p>
        </w:tc>
        <w:tc>
          <w:tcPr>
            <w:tcW w:w="2010" w:type="dxa"/>
            <w:gridSpan w:val="4"/>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敲击</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检波点·炮</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爆炸</w:t>
            </w:r>
          </w:p>
        </w:tc>
        <w:tc>
          <w:tcPr>
            <w:tcW w:w="150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陆地</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水面</w:t>
            </w:r>
          </w:p>
          <w:p>
            <w:pPr>
              <w:snapToGrid w:val="0"/>
              <w:jc w:val="center"/>
              <w:rPr>
                <w:rFonts w:ascii="方正仿宋_GBK" w:eastAsia="方正仿宋_GBK"/>
              </w:rPr>
            </w:pPr>
            <w:r>
              <w:rPr>
                <w:rFonts w:hint="eastAsia" w:ascii="方正仿宋_GBK" w:eastAsia="方正仿宋_GBK"/>
              </w:rPr>
              <w:t>布点</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顺流</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45</w:t>
            </w:r>
          </w:p>
        </w:tc>
      </w:tr>
      <w:tr>
        <w:tblPrEx>
          <w:tblCellMar>
            <w:top w:w="0" w:type="dxa"/>
            <w:left w:w="0" w:type="dxa"/>
            <w:bottom w:w="0" w:type="dxa"/>
            <w:right w:w="0" w:type="dxa"/>
          </w:tblCellMar>
        </w:tblPrEx>
        <w:trPr>
          <w:trHeight w:val="40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横穿</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220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水底</w:t>
            </w:r>
          </w:p>
          <w:p>
            <w:pPr>
              <w:snapToGrid w:val="0"/>
              <w:jc w:val="center"/>
              <w:rPr>
                <w:rFonts w:ascii="方正仿宋_GBK" w:eastAsia="方正仿宋_GBK"/>
              </w:rPr>
            </w:pPr>
            <w:r>
              <w:rPr>
                <w:rFonts w:hint="eastAsia" w:ascii="方正仿宋_GBK" w:eastAsia="方正仿宋_GBK"/>
              </w:rPr>
              <w:t>布点</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顺流</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横穿</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260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8573" w:type="dxa"/>
            <w:gridSpan w:val="11"/>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定位费、爆炸震源费等另计</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地质 </w:t>
            </w:r>
          </w:p>
          <w:p>
            <w:pPr>
              <w:snapToGrid w:val="0"/>
              <w:jc w:val="center"/>
              <w:rPr>
                <w:rFonts w:ascii="方正仿宋_GBK" w:eastAsia="方正仿宋_GBK"/>
              </w:rPr>
            </w:pPr>
            <w:r>
              <w:rPr>
                <w:rFonts w:hint="eastAsia" w:ascii="方正仿宋_GBK" w:eastAsia="方正仿宋_GBK"/>
              </w:rPr>
              <w:t>地震</w:t>
            </w:r>
          </w:p>
          <w:p>
            <w:pPr>
              <w:snapToGrid w:val="0"/>
              <w:jc w:val="center"/>
              <w:rPr>
                <w:rFonts w:ascii="方正仿宋_GBK" w:eastAsia="方正仿宋_GBK"/>
              </w:rPr>
            </w:pPr>
            <w:r>
              <w:rPr>
                <w:rFonts w:hint="eastAsia" w:ascii="方正仿宋_GBK" w:eastAsia="方正仿宋_GBK"/>
              </w:rPr>
              <w:t>映像</w:t>
            </w: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点测</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连续</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km</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14400</w:t>
            </w:r>
          </w:p>
        </w:tc>
      </w:tr>
      <w:tr>
        <w:tblPrEx>
          <w:tblCellMar>
            <w:top w:w="0" w:type="dxa"/>
            <w:left w:w="0" w:type="dxa"/>
            <w:bottom w:w="0" w:type="dxa"/>
            <w:right w:w="0" w:type="dxa"/>
          </w:tblCellMar>
        </w:tblPrEx>
        <w:trPr>
          <w:trHeight w:val="416"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水上</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21600</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面</w:t>
            </w:r>
          </w:p>
          <w:p>
            <w:pPr>
              <w:snapToGrid w:val="0"/>
              <w:jc w:val="center"/>
              <w:rPr>
                <w:rFonts w:ascii="方正仿宋_GBK" w:eastAsia="方正仿宋_GBK"/>
              </w:rPr>
            </w:pPr>
            <w:r>
              <w:rPr>
                <w:rFonts w:hint="eastAsia" w:ascii="方正仿宋_GBK" w:eastAsia="方正仿宋_GBK"/>
              </w:rPr>
              <w:t>波</w:t>
            </w:r>
          </w:p>
          <w:p>
            <w:pPr>
              <w:snapToGrid w:val="0"/>
              <w:jc w:val="center"/>
              <w:rPr>
                <w:rFonts w:ascii="方正仿宋_GBK" w:eastAsia="方正仿宋_GBK"/>
              </w:rPr>
            </w:pPr>
            <w:r>
              <w:rPr>
                <w:rFonts w:hint="eastAsia" w:ascii="方正仿宋_GBK" w:eastAsia="方正仿宋_GBK"/>
              </w:rPr>
              <w:t xml:space="preserve">勘 </w:t>
            </w:r>
          </w:p>
          <w:p>
            <w:pPr>
              <w:snapToGrid w:val="0"/>
              <w:jc w:val="center"/>
              <w:rPr>
                <w:rFonts w:ascii="方正仿宋_GBK" w:eastAsia="方正仿宋_GBK"/>
              </w:rPr>
            </w:pPr>
            <w:r>
              <w:rPr>
                <w:rFonts w:hint="eastAsia" w:ascii="方正仿宋_GBK" w:eastAsia="方正仿宋_GBK"/>
              </w:rPr>
              <w:t>探</w:t>
            </w:r>
          </w:p>
        </w:tc>
        <w:tc>
          <w:tcPr>
            <w:tcW w:w="1005"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探测</w:t>
            </w:r>
          </w:p>
          <w:p>
            <w:pPr>
              <w:snapToGrid w:val="0"/>
              <w:jc w:val="center"/>
              <w:rPr>
                <w:rFonts w:ascii="方正仿宋_GBK" w:eastAsia="方正仿宋_GBK"/>
              </w:rPr>
            </w:pPr>
            <w:r>
              <w:rPr>
                <w:rFonts w:hint="eastAsia" w:ascii="方正仿宋_GBK" w:eastAsia="方正仿宋_GBK"/>
              </w:rPr>
              <w:t>深度</w:t>
            </w:r>
          </w:p>
          <w:p>
            <w:pPr>
              <w:snapToGrid w:val="0"/>
              <w:jc w:val="center"/>
              <w:rPr>
                <w:rFonts w:ascii="方正仿宋_GBK" w:eastAsia="方正仿宋_GBK"/>
              </w:rPr>
            </w:pPr>
            <w:r>
              <w:rPr>
                <w:rFonts w:hint="eastAsia" w:ascii="方正仿宋_GBK" w:eastAsia="方正仿宋_GBK"/>
              </w:rPr>
              <w:t>D(m)</w:t>
            </w: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D≤10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1800</w:t>
            </w:r>
          </w:p>
        </w:tc>
      </w:tr>
      <w:tr>
        <w:tblPrEx>
          <w:tblCellMar>
            <w:top w:w="0" w:type="dxa"/>
            <w:left w:w="0" w:type="dxa"/>
            <w:bottom w:w="0" w:type="dxa"/>
            <w:right w:w="0" w:type="dxa"/>
          </w:tblCellMar>
        </w:tblPrEx>
        <w:trPr>
          <w:trHeight w:val="40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10&lt; D≤20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2520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20&lt; D≤30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3240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30&lt;D≤50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4320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 &gt;50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5760</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电 </w:t>
            </w:r>
          </w:p>
          <w:p>
            <w:pPr>
              <w:snapToGrid w:val="0"/>
              <w:jc w:val="center"/>
              <w:rPr>
                <w:rFonts w:ascii="方正仿宋_GBK" w:eastAsia="方正仿宋_GBK"/>
              </w:rPr>
            </w:pPr>
            <w:r>
              <w:rPr>
                <w:rFonts w:hint="eastAsia" w:ascii="方正仿宋_GBK" w:eastAsia="方正仿宋_GBK"/>
              </w:rPr>
              <w:t xml:space="preserve">法 </w:t>
            </w:r>
          </w:p>
          <w:p>
            <w:pPr>
              <w:snapToGrid w:val="0"/>
              <w:jc w:val="center"/>
              <w:rPr>
                <w:rFonts w:ascii="方正仿宋_GBK" w:eastAsia="方正仿宋_GBK"/>
              </w:rPr>
            </w:pPr>
            <w:r>
              <w:rPr>
                <w:rFonts w:hint="eastAsia" w:ascii="方正仿宋_GBK" w:eastAsia="方正仿宋_GBK"/>
              </w:rPr>
              <w:t xml:space="preserve">勘 </w:t>
            </w:r>
          </w:p>
          <w:p>
            <w:pPr>
              <w:snapToGrid w:val="0"/>
              <w:jc w:val="center"/>
              <w:rPr>
                <w:rFonts w:ascii="方正仿宋_GBK" w:eastAsia="方正仿宋_GBK"/>
              </w:rPr>
            </w:pPr>
            <w:r>
              <w:rPr>
                <w:rFonts w:hint="eastAsia" w:ascii="方正仿宋_GBK" w:eastAsia="方正仿宋_GBK"/>
              </w:rPr>
              <w:t>探</w:t>
            </w: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电极距L(m)（AB/2）</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电测深</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中间梯度</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四极</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联剖</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偶极</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L≤100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260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35</w:t>
            </w:r>
          </w:p>
        </w:tc>
      </w:tr>
      <w:tr>
        <w:tblPrEx>
          <w:tblCellMar>
            <w:top w:w="0" w:type="dxa"/>
            <w:left w:w="0" w:type="dxa"/>
            <w:bottom w:w="0" w:type="dxa"/>
            <w:right w:w="0" w:type="dxa"/>
          </w:tblCellMar>
        </w:tblPrEx>
        <w:trPr>
          <w:trHeight w:val="40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100&lt; L≤200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330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55</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200&lt; L≤400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400&lt; L≤600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760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70</w:t>
            </w:r>
          </w:p>
        </w:tc>
      </w:tr>
      <w:tr>
        <w:tblPrEx>
          <w:tblCellMar>
            <w:top w:w="0" w:type="dxa"/>
            <w:left w:w="0" w:type="dxa"/>
            <w:bottom w:w="0" w:type="dxa"/>
            <w:right w:w="0" w:type="dxa"/>
          </w:tblCellMar>
        </w:tblPrEx>
        <w:trPr>
          <w:trHeight w:val="33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600&lt; L≤800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950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35</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31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 &gt;800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33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测点距L(m)</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25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自电、梯度单独测量</w:t>
            </w:r>
          </w:p>
        </w:tc>
        <w:tc>
          <w:tcPr>
            <w:tcW w:w="2288"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自电、梯度同时测量</w:t>
            </w:r>
          </w:p>
        </w:tc>
      </w:tr>
      <w:tr>
        <w:tblPrEx>
          <w:tblCellMar>
            <w:top w:w="0" w:type="dxa"/>
            <w:left w:w="0" w:type="dxa"/>
            <w:bottom w:w="0" w:type="dxa"/>
            <w:right w:w="0" w:type="dxa"/>
          </w:tblCellMar>
        </w:tblPrEx>
        <w:trPr>
          <w:trHeight w:val="33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L≤5</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25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w:t>
            </w:r>
          </w:p>
        </w:tc>
        <w:tc>
          <w:tcPr>
            <w:tcW w:w="2288"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6 .2 - 1</w:t>
      </w:r>
    </w:p>
    <w:tbl>
      <w:tblPr>
        <w:tblStyle w:val="33"/>
        <w:tblW w:w="9646" w:type="dxa"/>
        <w:jc w:val="center"/>
        <w:tblLayout w:type="fixed"/>
        <w:tblCellMar>
          <w:top w:w="0" w:type="dxa"/>
          <w:left w:w="0" w:type="dxa"/>
          <w:bottom w:w="0" w:type="dxa"/>
          <w:right w:w="0" w:type="dxa"/>
        </w:tblCellMar>
      </w:tblPr>
      <w:tblGrid>
        <w:gridCol w:w="553"/>
        <w:gridCol w:w="742"/>
        <w:gridCol w:w="989"/>
        <w:gridCol w:w="706"/>
        <w:gridCol w:w="36"/>
        <w:gridCol w:w="946"/>
        <w:gridCol w:w="1222"/>
        <w:gridCol w:w="1469"/>
        <w:gridCol w:w="713"/>
        <w:gridCol w:w="756"/>
        <w:gridCol w:w="1514"/>
      </w:tblGrid>
      <w:tr>
        <w:tblPrEx>
          <w:tblCellMar>
            <w:top w:w="0" w:type="dxa"/>
            <w:left w:w="0" w:type="dxa"/>
            <w:bottom w:w="0" w:type="dxa"/>
            <w:right w:w="0" w:type="dxa"/>
          </w:tblCellMar>
        </w:tblPrEx>
        <w:trPr>
          <w:trHeight w:val="430" w:hRule="exact"/>
          <w:jc w:val="center"/>
        </w:trPr>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419"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12"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w:t>
            </w:r>
          </w:p>
          <w:p>
            <w:pPr>
              <w:jc w:val="center"/>
              <w:rPr>
                <w:rFonts w:ascii="方正仿宋_GBK" w:eastAsia="方正仿宋_GBK"/>
              </w:rPr>
            </w:pPr>
            <w:r>
              <w:rPr>
                <w:rFonts w:hint="eastAsia" w:ascii="方正仿宋_GBK" w:eastAsia="方正仿宋_GBK"/>
              </w:rPr>
              <w:t>法</w:t>
            </w:r>
          </w:p>
          <w:p>
            <w:pPr>
              <w:jc w:val="center"/>
              <w:rPr>
                <w:rFonts w:ascii="方正仿宋_GBK" w:eastAsia="方正仿宋_GBK"/>
              </w:rPr>
            </w:pPr>
            <w:r>
              <w:rPr>
                <w:rFonts w:hint="eastAsia" w:ascii="方正仿宋_GBK" w:eastAsia="方正仿宋_GBK"/>
              </w:rPr>
              <w:t>勘</w:t>
            </w:r>
          </w:p>
          <w:p>
            <w:pPr>
              <w:jc w:val="center"/>
              <w:rPr>
                <w:rFonts w:ascii="方正仿宋_GBK" w:eastAsia="方正仿宋_GBK"/>
              </w:rPr>
            </w:pPr>
            <w:r>
              <w:rPr>
                <w:rFonts w:hint="eastAsia" w:ascii="方正仿宋_GBK" w:eastAsia="方正仿宋_GBK"/>
              </w:rPr>
              <w:t>探</w:t>
            </w: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5&lt;L≤10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r>
      <w:tr>
        <w:tblPrEx>
          <w:tblCellMar>
            <w:top w:w="0" w:type="dxa"/>
            <w:left w:w="0" w:type="dxa"/>
            <w:bottom w:w="0" w:type="dxa"/>
            <w:right w:w="0" w:type="dxa"/>
          </w:tblCellMar>
        </w:tblPrEx>
        <w:trPr>
          <w:trHeight w:val="497"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10&lt;L≤20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512"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L≤30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1"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高密度电法按地面电法相应装置基价乘以 0.8 的附加调整系数</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1"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激发极化法按地面电法相应基价乘以 2.4 的附加调整系数</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1"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充电法按自电相应基价乘以 1.2 的附加调整系数</w:t>
            </w:r>
          </w:p>
        </w:tc>
      </w:tr>
      <w:tr>
        <w:tblPrEx>
          <w:tblCellMar>
            <w:top w:w="0" w:type="dxa"/>
            <w:left w:w="0" w:type="dxa"/>
            <w:bottom w:w="0" w:type="dxa"/>
            <w:right w:w="0" w:type="dxa"/>
          </w:tblCellMar>
        </w:tblPrEx>
        <w:trPr>
          <w:trHeight w:val="380"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磁 法 勘 探</w:t>
            </w: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测点距 L (m)</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 级精度</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Ⅱ级精度</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Ⅲ级精度</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L≤10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10&lt;L≤20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L≤50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 &gt;50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r>
      <w:tr>
        <w:tblPrEx>
          <w:tblCellMar>
            <w:top w:w="0" w:type="dxa"/>
            <w:left w:w="0" w:type="dxa"/>
            <w:bottom w:w="0" w:type="dxa"/>
            <w:right w:w="0" w:type="dxa"/>
          </w:tblCellMar>
        </w:tblPrEx>
        <w:trPr>
          <w:trHeight w:val="769" w:hRule="exact"/>
          <w:jc w:val="center"/>
        </w:trPr>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73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声频大地、甚低频电磁法</w:t>
            </w:r>
          </w:p>
        </w:tc>
        <w:tc>
          <w:tcPr>
            <w:tcW w:w="7362"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按磁法 I 级精度基价乘以 2.0 的附加调整系数，不足3 个组日按3 个组日计</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大地电磁法</w:t>
            </w:r>
          </w:p>
        </w:tc>
        <w:tc>
          <w:tcPr>
            <w:tcW w:w="742"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w:t>
            </w:r>
          </w:p>
          <w:p>
            <w:pPr>
              <w:jc w:val="center"/>
              <w:rPr>
                <w:rFonts w:ascii="方正仿宋_GBK" w:eastAsia="方正仿宋_GBK"/>
              </w:rPr>
            </w:pPr>
            <w:r>
              <w:rPr>
                <w:rFonts w:hint="eastAsia" w:ascii="方正仿宋_GBK" w:eastAsia="方正仿宋_GBK"/>
              </w:rPr>
              <w:t>D(m)</w:t>
            </w: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D≤3000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D&gt;3000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核磁共振找水</w:t>
            </w:r>
          </w:p>
        </w:tc>
        <w:tc>
          <w:tcPr>
            <w:tcW w:w="742"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w:t>
            </w:r>
          </w:p>
          <w:p>
            <w:pPr>
              <w:jc w:val="center"/>
              <w:rPr>
                <w:rFonts w:ascii="方正仿宋_GBK" w:eastAsia="方正仿宋_GBK"/>
              </w:rPr>
            </w:pPr>
            <w:r>
              <w:rPr>
                <w:rFonts w:hint="eastAsia" w:ascii="方正仿宋_GBK" w:eastAsia="方正仿宋_GBK"/>
              </w:rPr>
              <w:t>D(m)</w:t>
            </w: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4320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5760</w:t>
            </w:r>
          </w:p>
        </w:tc>
      </w:tr>
      <w:tr>
        <w:tblPrEx>
          <w:tblCellMar>
            <w:top w:w="0" w:type="dxa"/>
            <w:left w:w="0" w:type="dxa"/>
            <w:bottom w:w="0" w:type="dxa"/>
            <w:right w:w="0" w:type="dxa"/>
          </w:tblCellMar>
        </w:tblPrEx>
        <w:trPr>
          <w:trHeight w:val="488"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62"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在测点 200m 范围内如增加测点，增加测点费用的附加调整系数为 0.5</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层析成像(CT)</w:t>
            </w: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弹性波</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检波点·炮</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电磁波</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射线对</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380"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地质雷达</w:t>
            </w: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工作方式</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工程勘探</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路面质量</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点测</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连续</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13500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62"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探测深度&gt;l0m，附加调整系数为 1.3；不足 4 个组日按 4 个组日计</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瞬变电磁</w:t>
            </w:r>
          </w:p>
        </w:tc>
        <w:tc>
          <w:tcPr>
            <w:tcW w:w="70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外</w:t>
            </w:r>
          </w:p>
          <w:p>
            <w:pPr>
              <w:jc w:val="center"/>
              <w:rPr>
                <w:rFonts w:ascii="方正仿宋_GBK" w:eastAsia="方正仿宋_GBK"/>
              </w:rPr>
            </w:pPr>
            <w:r>
              <w:rPr>
                <w:rFonts w:hint="eastAsia" w:ascii="方正仿宋_GBK" w:eastAsia="方正仿宋_GBK"/>
              </w:rPr>
              <w:t xml:space="preserve">框 </w:t>
            </w:r>
          </w:p>
          <w:p>
            <w:pPr>
              <w:jc w:val="center"/>
              <w:rPr>
                <w:rFonts w:ascii="方正仿宋_GBK" w:eastAsia="方正仿宋_GBK"/>
              </w:rPr>
            </w:pPr>
            <w:r>
              <w:rPr>
                <w:rFonts w:hint="eastAsia" w:ascii="方正仿宋_GBK" w:eastAsia="方正仿宋_GBK"/>
              </w:rPr>
              <w:t>边</w:t>
            </w:r>
          </w:p>
          <w:p>
            <w:pPr>
              <w:jc w:val="center"/>
              <w:rPr>
                <w:rFonts w:ascii="方正仿宋_GBK" w:eastAsia="方正仿宋_GBK"/>
              </w:rPr>
            </w:pPr>
            <w:r>
              <w:rPr>
                <w:rFonts w:hint="eastAsia" w:ascii="方正仿宋_GBK" w:eastAsia="方正仿宋_GBK"/>
              </w:rPr>
              <w:t>长</w:t>
            </w:r>
          </w:p>
          <w:p>
            <w:pPr>
              <w:jc w:val="center"/>
              <w:rPr>
                <w:rFonts w:ascii="方正仿宋_GBK" w:eastAsia="方正仿宋_GBK"/>
              </w:rPr>
            </w:pPr>
            <w:r>
              <w:rPr>
                <w:rFonts w:hint="eastAsia" w:ascii="方正仿宋_GBK" w:eastAsia="方正仿宋_GBK"/>
              </w:rPr>
              <w:t>（m）</w:t>
            </w: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测点</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12</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微重力勘探</w:t>
            </w:r>
          </w:p>
        </w:tc>
        <w:tc>
          <w:tcPr>
            <w:tcW w:w="70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点距</w:t>
            </w:r>
          </w:p>
          <w:p>
            <w:pPr>
              <w:jc w:val="center"/>
              <w:rPr>
                <w:rFonts w:ascii="方正仿宋_GBK" w:eastAsia="方正仿宋_GBK"/>
              </w:rPr>
            </w:pPr>
            <w:r>
              <w:rPr>
                <w:rFonts w:hint="eastAsia" w:ascii="方正仿宋_GBK" w:eastAsia="方正仿宋_GBK"/>
              </w:rPr>
              <w:t>L</w:t>
            </w:r>
          </w:p>
          <w:p>
            <w:pPr>
              <w:jc w:val="center"/>
              <w:rPr>
                <w:rFonts w:ascii="方正仿宋_GBK" w:eastAsia="方正仿宋_GBK"/>
              </w:rPr>
            </w:pPr>
            <w:r>
              <w:rPr>
                <w:rFonts w:hint="eastAsia" w:ascii="方正仿宋_GBK" w:eastAsia="方正仿宋_GBK"/>
              </w:rPr>
              <w:t>(m)</w:t>
            </w: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L≤5</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5&lt;L≤20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L≤50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tcPr>
          <w:p>
            <w:pP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tcPr>
          <w:p>
            <w:pPr>
              <w:rPr>
                <w:rFonts w:ascii="方正仿宋_GBK" w:eastAsia="方正仿宋_GBK"/>
              </w:rPr>
            </w:pPr>
          </w:p>
        </w:tc>
        <w:tc>
          <w:tcPr>
            <w:tcW w:w="7362" w:type="dxa"/>
            <w:gridSpan w:val="8"/>
            <w:tcBorders>
              <w:top w:val="single" w:color="000000" w:sz="6" w:space="0"/>
              <w:left w:val="single" w:color="000000" w:sz="6" w:space="0"/>
              <w:bottom w:val="single" w:color="000000" w:sz="6" w:space="0"/>
              <w:right w:val="single" w:color="000000" w:sz="6" w:space="0"/>
            </w:tcBorders>
          </w:tcPr>
          <w:p>
            <w:pPr>
              <w:rPr>
                <w:rFonts w:ascii="方正仿宋_GBK" w:eastAsia="方正仿宋_GBK"/>
              </w:rPr>
            </w:pPr>
            <w:r>
              <w:rPr>
                <w:rFonts w:hint="eastAsia" w:ascii="方正仿宋_GBK" w:eastAsia="方正仿宋_GBK"/>
              </w:rPr>
              <w:t>不足 4 个组日按 4 个组日计</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6 .2 - 1</w:t>
      </w:r>
    </w:p>
    <w:tbl>
      <w:tblPr>
        <w:tblStyle w:val="33"/>
        <w:tblW w:w="9644" w:type="dxa"/>
        <w:jc w:val="center"/>
        <w:tblLayout w:type="fixed"/>
        <w:tblCellMar>
          <w:top w:w="0" w:type="dxa"/>
          <w:left w:w="0" w:type="dxa"/>
          <w:bottom w:w="0" w:type="dxa"/>
          <w:right w:w="0" w:type="dxa"/>
        </w:tblCellMar>
      </w:tblPr>
      <w:tblGrid>
        <w:gridCol w:w="552"/>
        <w:gridCol w:w="742"/>
        <w:gridCol w:w="771"/>
        <w:gridCol w:w="451"/>
        <w:gridCol w:w="1455"/>
        <w:gridCol w:w="1222"/>
        <w:gridCol w:w="1469"/>
        <w:gridCol w:w="1455"/>
        <w:gridCol w:w="1527"/>
      </w:tblGrid>
      <w:tr>
        <w:tblPrEx>
          <w:tblCellMar>
            <w:top w:w="0" w:type="dxa"/>
            <w:left w:w="0" w:type="dxa"/>
            <w:bottom w:w="0" w:type="dxa"/>
            <w:right w:w="0" w:type="dxa"/>
          </w:tblCellMar>
        </w:tblPrEx>
        <w:trPr>
          <w:trHeight w:val="424" w:hRule="exact"/>
          <w:jc w:val="center"/>
        </w:trPr>
        <w:tc>
          <w:tcPr>
            <w:tcW w:w="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41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39"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w:t>
            </w:r>
          </w:p>
          <w:p>
            <w:pPr>
              <w:jc w:val="center"/>
              <w:rPr>
                <w:rFonts w:ascii="方正仿宋_GBK" w:eastAsia="方正仿宋_GBK"/>
              </w:rPr>
            </w:pPr>
            <w:r>
              <w:rPr>
                <w:rFonts w:hint="eastAsia" w:ascii="方正仿宋_GBK" w:eastAsia="方正仿宋_GBK"/>
              </w:rPr>
              <w:t>下</w:t>
            </w:r>
          </w:p>
          <w:p>
            <w:pPr>
              <w:jc w:val="center"/>
              <w:rPr>
                <w:rFonts w:ascii="方正仿宋_GBK" w:eastAsia="方正仿宋_GBK"/>
              </w:rPr>
            </w:pPr>
            <w:r>
              <w:rPr>
                <w:rFonts w:hint="eastAsia" w:ascii="方正仿宋_GBK" w:eastAsia="方正仿宋_GBK"/>
              </w:rPr>
              <w:t>管</w:t>
            </w:r>
          </w:p>
          <w:p>
            <w:pPr>
              <w:jc w:val="center"/>
              <w:rPr>
                <w:rFonts w:ascii="方正仿宋_GBK" w:eastAsia="方正仿宋_GBK"/>
              </w:rPr>
            </w:pPr>
            <w:r>
              <w:rPr>
                <w:rFonts w:hint="eastAsia" w:ascii="方正仿宋_GBK" w:eastAsia="方正仿宋_GBK"/>
              </w:rPr>
              <w:t>线</w:t>
            </w:r>
          </w:p>
          <w:p>
            <w:pPr>
              <w:jc w:val="center"/>
              <w:rPr>
                <w:rFonts w:ascii="方正仿宋_GBK" w:eastAsia="方正仿宋_GBK"/>
              </w:rPr>
            </w:pPr>
            <w:r>
              <w:rPr>
                <w:rFonts w:hint="eastAsia" w:ascii="方正仿宋_GBK" w:eastAsia="方正仿宋_GBK"/>
              </w:rPr>
              <w:t>探</w:t>
            </w:r>
          </w:p>
          <w:p>
            <w:pPr>
              <w:jc w:val="center"/>
              <w:rPr>
                <w:rFonts w:ascii="方正仿宋_GBK" w:eastAsia="方正仿宋_GBK"/>
              </w:rPr>
            </w:pPr>
            <w:r>
              <w:rPr>
                <w:rFonts w:hint="eastAsia" w:ascii="方正仿宋_GBK" w:eastAsia="方正仿宋_GBK"/>
              </w:rPr>
              <w:t>测</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管线种类</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电缆(电力、通讯等)</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金属管道</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2250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7200</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非金属管道</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614"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下水道(有窨井)</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盲探管线</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r>
              <w:rPr>
                <w:rFonts w:hint="eastAsia" w:ascii="方正仿宋_GBK" w:eastAsia="方正仿宋_GBK"/>
                <w:vertAlign w:val="superscript"/>
              </w:rPr>
              <w:t>2</w:t>
            </w: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r>
      <w:tr>
        <w:tblPrEx>
          <w:tblCellMar>
            <w:top w:w="0" w:type="dxa"/>
            <w:left w:w="0" w:type="dxa"/>
            <w:bottom w:w="0" w:type="dxa"/>
            <w:right w:w="0" w:type="dxa"/>
          </w:tblCellMar>
        </w:tblPrEx>
        <w:trPr>
          <w:trHeight w:val="707"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p>
        </w:tc>
        <w:tc>
          <w:tcPr>
            <w:tcW w:w="8350"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困难类别见表 2.4-1；不足 3 个组日按 3 个组日计算收费；测量费用、 软件平台与建库费用另计</w:t>
            </w:r>
          </w:p>
        </w:tc>
      </w:tr>
      <w:tr>
        <w:tblPrEx>
          <w:tblCellMar>
            <w:top w:w="0" w:type="dxa"/>
            <w:left w:w="0" w:type="dxa"/>
            <w:bottom w:w="0" w:type="dxa"/>
            <w:right w:w="0" w:type="dxa"/>
          </w:tblCellMar>
        </w:tblPrEx>
        <w:trPr>
          <w:trHeight w:val="424"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地下 </w:t>
            </w:r>
          </w:p>
          <w:p>
            <w:pPr>
              <w:jc w:val="center"/>
              <w:rPr>
                <w:rFonts w:ascii="方正仿宋_GBK" w:eastAsia="方正仿宋_GBK"/>
              </w:rPr>
            </w:pPr>
            <w:r>
              <w:rPr>
                <w:rFonts w:hint="eastAsia" w:ascii="方正仿宋_GBK" w:eastAsia="方正仿宋_GBK"/>
              </w:rPr>
              <w:t xml:space="preserve">管线 </w:t>
            </w:r>
          </w:p>
          <w:p>
            <w:pPr>
              <w:jc w:val="center"/>
              <w:rPr>
                <w:rFonts w:ascii="方正仿宋_GBK" w:eastAsia="方正仿宋_GBK"/>
              </w:rPr>
            </w:pPr>
            <w:r>
              <w:rPr>
                <w:rFonts w:hint="eastAsia" w:ascii="方正仿宋_GBK" w:eastAsia="方正仿宋_GBK"/>
              </w:rPr>
              <w:t xml:space="preserve">泄漏 </w:t>
            </w:r>
          </w:p>
          <w:p>
            <w:pPr>
              <w:jc w:val="center"/>
              <w:rPr>
                <w:rFonts w:ascii="方正仿宋_GBK" w:eastAsia="方正仿宋_GBK"/>
              </w:rPr>
            </w:pPr>
            <w:r>
              <w:rPr>
                <w:rFonts w:hint="eastAsia" w:ascii="方正仿宋_GBK" w:eastAsia="方正仿宋_GBK"/>
              </w:rPr>
              <w:t>探测</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漏水点探测</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输油、输气管漏点</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供电、通讯电缆泄漏点</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防腐层完整性</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395"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0"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不足 3 个组日按 3 个组日计</w:t>
            </w:r>
          </w:p>
        </w:tc>
      </w:tr>
      <w:tr>
        <w:tblPrEx>
          <w:tblCellMar>
            <w:top w:w="0" w:type="dxa"/>
            <w:left w:w="0" w:type="dxa"/>
            <w:bottom w:w="0" w:type="dxa"/>
            <w:right w:w="0" w:type="dxa"/>
          </w:tblCellMar>
        </w:tblPrEx>
        <w:trPr>
          <w:trHeight w:val="424"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 基 刚 度</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垂直向自由振动</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参数·次</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1440</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水平向自由振动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垂直向强迫振动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水平回转向强迫振动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扭转向强迫振动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314"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0"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试坑开挖、模拟基础制作等费用另计</w:t>
            </w:r>
          </w:p>
        </w:tc>
      </w:tr>
      <w:tr>
        <w:tblPrEx>
          <w:tblCellMar>
            <w:top w:w="0" w:type="dxa"/>
            <w:left w:w="0" w:type="dxa"/>
            <w:bottom w:w="0" w:type="dxa"/>
            <w:right w:w="0" w:type="dxa"/>
          </w:tblCellMar>
        </w:tblPrEx>
        <w:trPr>
          <w:trHeight w:val="439"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 井</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电测井</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水文测井</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孔内电视</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孔内摄影</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4l</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测井斜</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108</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井壁取芯</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108</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restart"/>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井温、</w:t>
            </w:r>
          </w:p>
          <w:p>
            <w:pPr>
              <w:rPr>
                <w:rFonts w:ascii="方正仿宋_GBK" w:eastAsia="方正仿宋_GBK"/>
              </w:rPr>
            </w:pPr>
            <w:r>
              <w:rPr>
                <w:rFonts w:hint="eastAsia" w:ascii="方正仿宋_GBK" w:eastAsia="方正仿宋_GBK"/>
              </w:rPr>
              <w:t>井径</w:t>
            </w:r>
          </w:p>
          <w:p>
            <w:pPr>
              <w:rPr>
                <w:rFonts w:ascii="方正仿宋_GBK" w:eastAsia="方正仿宋_GBK"/>
              </w:rPr>
            </w:pPr>
            <w:r>
              <w:rPr>
                <w:rFonts w:hint="eastAsia" w:ascii="方正仿宋_GBK" w:eastAsia="方正仿宋_GBK"/>
              </w:rPr>
              <w:t>测量</w:t>
            </w:r>
          </w:p>
        </w:tc>
        <w:tc>
          <w:tcPr>
            <w:tcW w:w="45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w:t>
            </w:r>
          </w:p>
          <w:p>
            <w:pPr>
              <w:jc w:val="center"/>
              <w:rPr>
                <w:rFonts w:ascii="方正仿宋_GBK" w:eastAsia="方正仿宋_GBK"/>
              </w:rPr>
            </w:pPr>
            <w:r>
              <w:rPr>
                <w:rFonts w:hint="eastAsia" w:ascii="方正仿宋_GBK" w:eastAsia="方正仿宋_GBK"/>
              </w:rPr>
              <w:t>度</w:t>
            </w:r>
          </w:p>
          <w:p>
            <w:pPr>
              <w:jc w:val="center"/>
              <w:rPr>
                <w:rFonts w:ascii="方正仿宋_GBK" w:eastAsia="方正仿宋_GBK"/>
              </w:rPr>
            </w:pPr>
            <w:r>
              <w:rPr>
                <w:rFonts w:hint="eastAsia" w:ascii="方正仿宋_GBK" w:eastAsia="方正仿宋_GBK"/>
              </w:rPr>
              <w:t>D</w:t>
            </w:r>
          </w:p>
          <w:p>
            <w:pPr>
              <w:jc w:val="center"/>
              <w:rPr>
                <w:rFonts w:ascii="方正仿宋_GBK" w:eastAsia="方正仿宋_GBK"/>
              </w:rPr>
            </w:pPr>
            <w:r>
              <w:rPr>
                <w:rFonts w:hint="eastAsia" w:ascii="方正仿宋_GBK" w:eastAsia="方正仿宋_GBK"/>
              </w:rPr>
              <w:t xml:space="preserve"> (m)</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100&lt;D≤300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300&lt;D≤500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6.2-1</w:t>
      </w:r>
    </w:p>
    <w:tbl>
      <w:tblPr>
        <w:tblStyle w:val="33"/>
        <w:tblW w:w="9108" w:type="dxa"/>
        <w:jc w:val="center"/>
        <w:tblLayout w:type="fixed"/>
        <w:tblCellMar>
          <w:top w:w="0" w:type="dxa"/>
          <w:left w:w="0" w:type="dxa"/>
          <w:bottom w:w="0" w:type="dxa"/>
          <w:right w:w="0" w:type="dxa"/>
        </w:tblCellMar>
      </w:tblPr>
      <w:tblGrid>
        <w:gridCol w:w="630"/>
        <w:gridCol w:w="750"/>
        <w:gridCol w:w="750"/>
        <w:gridCol w:w="765"/>
        <w:gridCol w:w="1245"/>
        <w:gridCol w:w="1275"/>
        <w:gridCol w:w="2235"/>
        <w:gridCol w:w="1458"/>
      </w:tblGrid>
      <w:tr>
        <w:tblPrEx>
          <w:tblCellMar>
            <w:top w:w="0" w:type="dxa"/>
            <w:left w:w="0" w:type="dxa"/>
            <w:bottom w:w="0" w:type="dxa"/>
            <w:right w:w="0" w:type="dxa"/>
          </w:tblCellMar>
        </w:tblPrEx>
        <w:trPr>
          <w:trHeight w:val="645" w:hRule="exact"/>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51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5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p>
            <w:pPr>
              <w:jc w:val="center"/>
              <w:rPr>
                <w:rFonts w:ascii="方正仿宋_GBK" w:eastAsia="方正仿宋_GBK"/>
              </w:rPr>
            </w:pPr>
            <w:r>
              <w:rPr>
                <w:rFonts w:hint="eastAsia" w:ascii="方正仿宋_GBK" w:eastAsia="方正仿宋_GBK"/>
              </w:rPr>
              <w:t>波速</w:t>
            </w:r>
          </w:p>
          <w:p>
            <w:pPr>
              <w:jc w:val="center"/>
              <w:rPr>
                <w:rFonts w:ascii="方正仿宋_GBK" w:eastAsia="方正仿宋_GBK"/>
              </w:rPr>
            </w:pPr>
            <w:r>
              <w:rPr>
                <w:rFonts w:hint="eastAsia" w:ascii="方正仿宋_GBK" w:eastAsia="方正仿宋_GBK"/>
              </w:rPr>
              <w:t>测试</w:t>
            </w: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 D(m)</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单孔法</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跨孔法</w:t>
            </w:r>
          </w:p>
        </w:tc>
      </w:tr>
      <w:tr>
        <w:tblPrEx>
          <w:tblCellMar>
            <w:top w:w="0" w:type="dxa"/>
            <w:left w:w="0" w:type="dxa"/>
            <w:bottom w:w="0" w:type="dxa"/>
            <w:right w:w="0" w:type="dxa"/>
          </w:tblCellMar>
        </w:tblPrEx>
        <w:trPr>
          <w:trHeight w:val="46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D≤15</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189</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15&lt;D≤30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162</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243</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297</w:t>
            </w:r>
          </w:p>
        </w:tc>
      </w:tr>
      <w:tr>
        <w:tblPrEx>
          <w:tblCellMar>
            <w:top w:w="0" w:type="dxa"/>
            <w:left w:w="0" w:type="dxa"/>
            <w:bottom w:w="0" w:type="dxa"/>
            <w:right w:w="0" w:type="dxa"/>
          </w:tblCellMar>
        </w:tblPrEx>
        <w:trPr>
          <w:trHeight w:val="88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28"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测试深度&gt;50m，每增加 20m，按前一档收费基价乘以 1.3 的附加调整系</w:t>
            </w:r>
          </w:p>
          <w:p>
            <w:pPr>
              <w:jc w:val="left"/>
              <w:rPr>
                <w:rFonts w:ascii="方正仿宋_GBK" w:eastAsia="方正仿宋_GBK"/>
              </w:rPr>
            </w:pPr>
            <w:r>
              <w:rPr>
                <w:rFonts w:hint="eastAsia" w:ascii="方正仿宋_GBK" w:eastAsia="方正仿宋_GBK"/>
              </w:rPr>
              <w:t>数；不足 2 个组日按 2 个组日计算收费</w:t>
            </w:r>
          </w:p>
        </w:tc>
      </w:tr>
      <w:tr>
        <w:tblPrEx>
          <w:tblCellMar>
            <w:top w:w="0" w:type="dxa"/>
            <w:left w:w="0" w:type="dxa"/>
            <w:bottom w:w="0" w:type="dxa"/>
            <w:right w:w="0" w:type="dxa"/>
          </w:tblCellMar>
        </w:tblPrEx>
        <w:trPr>
          <w:trHeight w:val="465"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场地微 振动 (常时</w:t>
            </w:r>
          </w:p>
          <w:p>
            <w:pPr>
              <w:jc w:val="center"/>
              <w:rPr>
                <w:rFonts w:ascii="方正仿宋_GBK" w:eastAsia="方正仿宋_GBK"/>
              </w:rPr>
            </w:pPr>
            <w:r>
              <w:rPr>
                <w:rFonts w:hint="eastAsia" w:ascii="方正仿宋_GBK" w:eastAsia="方正仿宋_GBK"/>
              </w:rPr>
              <w:t>微动)</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频率域</w:t>
            </w:r>
          </w:p>
        </w:tc>
        <w:tc>
          <w:tcPr>
            <w:tcW w:w="20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地面</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孔深 D(m)</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频域 </w:t>
            </w:r>
          </w:p>
          <w:p>
            <w:pPr>
              <w:jc w:val="center"/>
              <w:rPr>
                <w:rFonts w:ascii="方正仿宋_GBK" w:eastAsia="方正仿宋_GBK"/>
              </w:rPr>
            </w:pPr>
            <w:r>
              <w:rPr>
                <w:rFonts w:hint="eastAsia" w:ascii="方正仿宋_GBK" w:eastAsia="方正仿宋_GBK"/>
              </w:rPr>
              <w:t>与</w:t>
            </w:r>
          </w:p>
          <w:p>
            <w:pPr>
              <w:jc w:val="center"/>
              <w:rPr>
                <w:rFonts w:ascii="方正仿宋_GBK" w:eastAsia="方正仿宋_GBK"/>
              </w:rPr>
            </w:pPr>
            <w:r>
              <w:rPr>
                <w:rFonts w:hint="eastAsia" w:ascii="方正仿宋_GBK" w:eastAsia="方正仿宋_GBK"/>
              </w:rPr>
              <w:t>幅值域</w:t>
            </w:r>
          </w:p>
        </w:tc>
        <w:tc>
          <w:tcPr>
            <w:tcW w:w="20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地面</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7200</w:t>
            </w:r>
          </w:p>
        </w:tc>
      </w:tr>
      <w:tr>
        <w:tblPrEx>
          <w:tblCellMar>
            <w:top w:w="0" w:type="dxa"/>
            <w:left w:w="0" w:type="dxa"/>
            <w:bottom w:w="0" w:type="dxa"/>
            <w:right w:w="0" w:type="dxa"/>
          </w:tblCellMar>
        </w:tblPrEx>
        <w:trPr>
          <w:trHeight w:val="46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孔深 D(m)</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8100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9900</w:t>
            </w:r>
          </w:p>
        </w:tc>
      </w:tr>
      <w:tr>
        <w:tblPrEx>
          <w:tblCellMar>
            <w:top w:w="0" w:type="dxa"/>
            <w:left w:w="0" w:type="dxa"/>
            <w:bottom w:w="0" w:type="dxa"/>
            <w:right w:w="0" w:type="dxa"/>
          </w:tblCellMar>
        </w:tblPrEx>
        <w:trPr>
          <w:trHeight w:val="46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14400</w:t>
            </w:r>
          </w:p>
        </w:tc>
      </w:tr>
      <w:tr>
        <w:tblPrEx>
          <w:tblCellMar>
            <w:top w:w="0" w:type="dxa"/>
            <w:left w:w="0" w:type="dxa"/>
            <w:bottom w:w="0" w:type="dxa"/>
            <w:right w:w="0" w:type="dxa"/>
          </w:tblCellMar>
        </w:tblPrEx>
        <w:trPr>
          <w:trHeight w:val="43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2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地面与孔中同时观测，附加调整系数为 1.3</w:t>
            </w:r>
          </w:p>
        </w:tc>
      </w:tr>
    </w:tbl>
    <w:p>
      <w:pPr>
        <w:ind w:firstLine="420" w:firstLineChars="200"/>
        <w:rPr>
          <w:rFonts w:ascii="方正仿宋_GBK" w:eastAsia="方正仿宋_GBK"/>
        </w:rPr>
      </w:pPr>
      <w:r>
        <w:rPr>
          <w:rFonts w:hint="eastAsia" w:ascii="方正仿宋_GBK" w:eastAsia="方正仿宋_GBK"/>
        </w:rPr>
        <w:t>注：除管线探测以外，其他物探方法在地形、障碍、干扰条件复杂的，附加调整系数为形1.2~3.0。</w:t>
      </w:r>
    </w:p>
    <w:p>
      <w:pPr>
        <w:pStyle w:val="54"/>
        <w:adjustRightInd w:val="0"/>
        <w:snapToGrid w:val="0"/>
        <w:spacing w:before="180" w:beforeLines="50" w:line="240" w:lineRule="auto"/>
        <w:ind w:firstLine="600" w:firstLineChars="200"/>
        <w:rPr>
          <w:rFonts w:ascii="方正黑体_GBK" w:eastAsia="方正黑体_GBK"/>
          <w:sz w:val="30"/>
          <w:szCs w:val="30"/>
        </w:rPr>
      </w:pPr>
      <w:bookmarkStart w:id="14" w:name="_Toc37315420"/>
      <w:bookmarkStart w:id="15" w:name="_Toc458363024"/>
      <w:r>
        <w:rPr>
          <w:rFonts w:hint="eastAsia" w:ascii="方正黑体_GBK" w:eastAsia="方正黑体_GBK"/>
          <w:sz w:val="30"/>
          <w:szCs w:val="30"/>
        </w:rPr>
        <w:t>1.7室内试验</w:t>
      </w:r>
      <w:bookmarkEnd w:id="14"/>
      <w:bookmarkEnd w:id="15"/>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1、技术工作费 </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室内试验技术工作费收费比例为10％。（室内试验与岩土工程勘察同时进行时，室内试验技术工作费收费比例按岩土工程勘察技术工作费收费比例确定）。</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2、土工试验 </w:t>
      </w:r>
    </w:p>
    <w:p>
      <w:pPr>
        <w:pStyle w:val="16"/>
        <w:snapToGrid w:val="0"/>
        <w:spacing w:before="72" w:after="72"/>
        <w:ind w:firstLine="2597" w:firstLineChars="1237"/>
        <w:rPr>
          <w:rFonts w:ascii="方正仿宋_GBK" w:eastAsia="方正仿宋_GBK"/>
        </w:rPr>
      </w:pPr>
      <w:r>
        <w:rPr>
          <w:rFonts w:hint="eastAsia" w:ascii="方正仿宋_GBK" w:eastAsia="方正仿宋_GBK"/>
        </w:rPr>
        <w:t>土工试验实物工作收费基价表        表 7. 2 - 1</w:t>
      </w:r>
    </w:p>
    <w:tbl>
      <w:tblPr>
        <w:tblStyle w:val="33"/>
        <w:tblW w:w="9498" w:type="dxa"/>
        <w:jc w:val="center"/>
        <w:tblLayout w:type="fixed"/>
        <w:tblCellMar>
          <w:top w:w="0" w:type="dxa"/>
          <w:left w:w="0" w:type="dxa"/>
          <w:bottom w:w="0" w:type="dxa"/>
          <w:right w:w="0" w:type="dxa"/>
        </w:tblCellMar>
      </w:tblPr>
      <w:tblGrid>
        <w:gridCol w:w="738"/>
        <w:gridCol w:w="1769"/>
        <w:gridCol w:w="2759"/>
        <w:gridCol w:w="645"/>
        <w:gridCol w:w="990"/>
        <w:gridCol w:w="2597"/>
      </w:tblGrid>
      <w:tr>
        <w:tblPrEx>
          <w:tblCellMar>
            <w:top w:w="0" w:type="dxa"/>
            <w:left w:w="0" w:type="dxa"/>
            <w:bottom w:w="0" w:type="dxa"/>
            <w:right w:w="0" w:type="dxa"/>
          </w:tblCellMar>
        </w:tblPrEx>
        <w:trPr>
          <w:trHeight w:val="742"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6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备 </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含水率</w:t>
            </w:r>
          </w:p>
        </w:tc>
        <w:tc>
          <w:tcPr>
            <w:tcW w:w="6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259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密度</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环刀法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蜡封法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比重</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颗粒分析</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筛析法(砂、砾)</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筛析法(含粘性土)</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筛析法(碎石类土)</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现场试验</w:t>
            </w:r>
          </w:p>
        </w:tc>
      </w:tr>
      <w:tr>
        <w:tblPrEx>
          <w:tblCellMar>
            <w:top w:w="0" w:type="dxa"/>
            <w:left w:w="0" w:type="dxa"/>
            <w:bottom w:w="0" w:type="dxa"/>
            <w:right w:w="0" w:type="dxa"/>
          </w:tblCellMar>
        </w:tblPrEx>
        <w:trPr>
          <w:trHeight w:val="108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密度计法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粘性土分析粒径&lt;</w:t>
            </w:r>
          </w:p>
          <w:p>
            <w:pPr>
              <w:jc w:val="center"/>
              <w:rPr>
                <w:rFonts w:ascii="方正仿宋_GBK" w:eastAsia="方正仿宋_GBK"/>
              </w:rPr>
            </w:pPr>
            <w:r>
              <w:rPr>
                <w:rFonts w:hint="eastAsia" w:ascii="方正仿宋_GBK" w:eastAsia="方正仿宋_GBK"/>
              </w:rPr>
              <w:t>0.002mm 的，增加12 元</w:t>
            </w: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移液管法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59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液限</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碟式仪法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圆锥仪法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75"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塑限</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湿化</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ind w:firstLine="315" w:firstLineChars="150"/>
              <w:rPr>
                <w:rFonts w:ascii="方正仿宋_GBK" w:eastAsia="方正仿宋_GBK"/>
              </w:rPr>
            </w:pPr>
            <w:r>
              <w:rPr>
                <w:rFonts w:hint="eastAsia" w:ascii="方正仿宋_GBK" w:eastAsia="方正仿宋_GBK"/>
              </w:rPr>
              <w:t>8</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毛细水上升高度</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ind w:firstLine="315" w:firstLineChars="150"/>
              <w:rPr>
                <w:rFonts w:ascii="方正仿宋_GBK" w:eastAsia="方正仿宋_GBK"/>
              </w:rPr>
            </w:pPr>
            <w:r>
              <w:rPr>
                <w:rFonts w:hint="eastAsia" w:ascii="方正仿宋_GBK" w:eastAsia="方正仿宋_GBK"/>
              </w:rPr>
              <w:t>9</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砂的相对密度</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击实</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轻型击实法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319</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重型击实法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638</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4528"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渗透</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粘土类、粉土类</w:t>
            </w:r>
          </w:p>
        </w:tc>
      </w:tr>
      <w:tr>
        <w:tblPrEx>
          <w:tblCellMar>
            <w:top w:w="0" w:type="dxa"/>
            <w:left w:w="0" w:type="dxa"/>
            <w:bottom w:w="0" w:type="dxa"/>
            <w:right w:w="0" w:type="dxa"/>
          </w:tblCellMar>
        </w:tblPrEx>
        <w:trPr>
          <w:trHeight w:val="525"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28"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砂土类</w:t>
            </w:r>
          </w:p>
        </w:tc>
      </w:tr>
    </w:tbl>
    <w:p>
      <w:pPr>
        <w:pStyle w:val="16"/>
        <w:spacing w:before="72" w:after="72"/>
        <w:jc w:val="right"/>
        <w:rPr>
          <w:rFonts w:ascii="方正仿宋_GBK" w:eastAsia="方正仿宋_GBK"/>
        </w:rPr>
      </w:pPr>
      <w:r>
        <w:rPr>
          <w:rFonts w:hint="eastAsia" w:ascii="方正仿宋_GBK" w:eastAsia="方正仿宋_GBK"/>
          <w:b/>
        </w:rPr>
        <w:t xml:space="preserve"> 续表</w:t>
      </w:r>
      <w:r>
        <w:rPr>
          <w:rFonts w:hint="eastAsia" w:ascii="方正仿宋_GBK" w:eastAsia="方正仿宋_GBK"/>
        </w:rPr>
        <w:t xml:space="preserve"> 7. 2 - 1</w:t>
      </w:r>
    </w:p>
    <w:tbl>
      <w:tblPr>
        <w:tblStyle w:val="33"/>
        <w:tblW w:w="9407" w:type="dxa"/>
        <w:jc w:val="center"/>
        <w:tblLayout w:type="fixed"/>
        <w:tblCellMar>
          <w:top w:w="0" w:type="dxa"/>
          <w:left w:w="0" w:type="dxa"/>
          <w:bottom w:w="0" w:type="dxa"/>
          <w:right w:w="0" w:type="dxa"/>
        </w:tblCellMar>
      </w:tblPr>
      <w:tblGrid>
        <w:gridCol w:w="705"/>
        <w:gridCol w:w="1770"/>
        <w:gridCol w:w="2760"/>
        <w:gridCol w:w="630"/>
        <w:gridCol w:w="990"/>
        <w:gridCol w:w="2552"/>
      </w:tblGrid>
      <w:tr>
        <w:tblPrEx>
          <w:tblCellMar>
            <w:top w:w="0" w:type="dxa"/>
            <w:left w:w="0" w:type="dxa"/>
            <w:bottom w:w="0" w:type="dxa"/>
            <w:right w:w="0" w:type="dxa"/>
          </w:tblCellMar>
        </w:tblPrEx>
        <w:trPr>
          <w:trHeight w:val="64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6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w:t>
            </w:r>
          </w:p>
          <w:p>
            <w:pPr>
              <w:jc w:val="center"/>
              <w:rPr>
                <w:rFonts w:ascii="方正仿宋_GBK" w:eastAsia="方正仿宋_GBK"/>
              </w:rPr>
            </w:pPr>
            <w:r>
              <w:rPr>
                <w:rFonts w:hint="eastAsia" w:ascii="方正仿宋_GBK" w:eastAsia="方正仿宋_GBK"/>
              </w:rPr>
              <w:t>价(元)</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备</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标准固结</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快速法</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264</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测回弹指数附加</w:t>
            </w:r>
          </w:p>
          <w:p>
            <w:pPr>
              <w:jc w:val="center"/>
              <w:rPr>
                <w:rFonts w:ascii="方正仿宋_GBK" w:eastAsia="方正仿宋_GBK"/>
              </w:rPr>
            </w:pPr>
            <w:r>
              <w:rPr>
                <w:rFonts w:hint="eastAsia" w:ascii="方正仿宋_GBK" w:eastAsia="方正仿宋_GBK"/>
              </w:rPr>
              <w:t>调整系数为1.3</w:t>
            </w:r>
          </w:p>
        </w:tc>
      </w:tr>
      <w:tr>
        <w:tblPrEx>
          <w:tblCellMar>
            <w:top w:w="0" w:type="dxa"/>
            <w:left w:w="0" w:type="dxa"/>
            <w:bottom w:w="0" w:type="dxa"/>
            <w:right w:w="0" w:type="dxa"/>
          </w:tblCellMar>
        </w:tblPrEx>
        <w:trPr>
          <w:trHeight w:val="375"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慢速法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497</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65"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压缩</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快速法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以四级荷重为基数，每增</w:t>
            </w:r>
          </w:p>
          <w:p>
            <w:pPr>
              <w:jc w:val="center"/>
              <w:rPr>
                <w:rFonts w:ascii="方正仿宋_GBK" w:eastAsia="方正仿宋_GBK"/>
              </w:rPr>
            </w:pPr>
            <w:r>
              <w:rPr>
                <w:rFonts w:hint="eastAsia" w:ascii="方正仿宋_GBK" w:eastAsia="方正仿宋_GBK"/>
              </w:rPr>
              <w:t>加一级荷重，快速法增加</w:t>
            </w:r>
          </w:p>
          <w:p>
            <w:pPr>
              <w:jc w:val="center"/>
              <w:rPr>
                <w:rFonts w:ascii="方正仿宋_GBK" w:eastAsia="方正仿宋_GBK"/>
              </w:rPr>
            </w:pPr>
            <w:r>
              <w:rPr>
                <w:rFonts w:hint="eastAsia" w:ascii="方正仿宋_GBK" w:eastAsia="方正仿宋_GBK"/>
              </w:rPr>
              <w:t>12 元，慢速法增加 15 元</w:t>
            </w:r>
          </w:p>
        </w:tc>
      </w:tr>
      <w:tr>
        <w:tblPrEx>
          <w:tblCellMar>
            <w:top w:w="0" w:type="dxa"/>
            <w:left w:w="0" w:type="dxa"/>
            <w:bottom w:w="0" w:type="dxa"/>
            <w:right w:w="0" w:type="dxa"/>
          </w:tblCellMar>
        </w:tblPrEx>
        <w:trPr>
          <w:trHeight w:val="587"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慢速法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黄土湿陷系数</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黄土自重湿陷系数</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黄土自重</w:t>
            </w:r>
          </w:p>
          <w:p>
            <w:pPr>
              <w:jc w:val="center"/>
              <w:rPr>
                <w:rFonts w:ascii="方正仿宋_GBK" w:eastAsia="方正仿宋_GBK"/>
              </w:rPr>
            </w:pPr>
            <w:r>
              <w:rPr>
                <w:rFonts w:hint="eastAsia" w:ascii="方正仿宋_GBK" w:eastAsia="方正仿宋_GBK"/>
              </w:rPr>
              <w:t>起始压力</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单线法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137</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 个环刀试样</w:t>
            </w: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双线法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 个环刀试样</w:t>
            </w: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三轴压缩</w:t>
            </w:r>
          </w:p>
          <w:p>
            <w:pPr>
              <w:jc w:val="center"/>
              <w:rPr>
                <w:rFonts w:ascii="方正仿宋_GBK" w:eastAsia="方正仿宋_GBK"/>
              </w:rPr>
            </w:pPr>
            <w:r>
              <w:rPr>
                <w:rFonts w:hint="eastAsia" w:ascii="方正仿宋_GBK" w:eastAsia="方正仿宋_GBK"/>
              </w:rPr>
              <w:t>(低压≤600kPa)</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不固结不排水</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413</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63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固结不排水</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775</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固结不排水测孔压</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930</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固结排水</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1240</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无侧限</w:t>
            </w:r>
          </w:p>
          <w:p>
            <w:pPr>
              <w:jc w:val="center"/>
              <w:rPr>
                <w:rFonts w:ascii="方正仿宋_GBK" w:eastAsia="方正仿宋_GBK"/>
              </w:rPr>
            </w:pPr>
            <w:r>
              <w:rPr>
                <w:rFonts w:hint="eastAsia" w:ascii="方正仿宋_GBK" w:eastAsia="方正仿宋_GBK"/>
              </w:rPr>
              <w:t>抗压强度</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应变法</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重塑土试验增加</w:t>
            </w:r>
          </w:p>
          <w:p>
            <w:pPr>
              <w:jc w:val="center"/>
              <w:rPr>
                <w:rFonts w:ascii="方正仿宋_GBK" w:eastAsia="方正仿宋_GBK"/>
              </w:rPr>
            </w:pPr>
            <w:r>
              <w:rPr>
                <w:rFonts w:hint="eastAsia" w:ascii="方正仿宋_GBK" w:eastAsia="方正仿宋_GBK"/>
              </w:rPr>
              <w:t>制备费 17 元</w:t>
            </w: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测灵敏度</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直接剪切</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快剪</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重塑土试验增加</w:t>
            </w:r>
          </w:p>
          <w:p>
            <w:pPr>
              <w:jc w:val="center"/>
              <w:rPr>
                <w:rFonts w:ascii="方正仿宋_GBK" w:eastAsia="方正仿宋_GBK"/>
              </w:rPr>
            </w:pPr>
            <w:r>
              <w:rPr>
                <w:rFonts w:hint="eastAsia" w:ascii="方正仿宋_GBK" w:eastAsia="方正仿宋_GBK"/>
              </w:rPr>
              <w:t>制备费每组 30 元</w:t>
            </w: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固结快剪</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71</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固结慢剪</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反复直剪强度</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133</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自由膨胀率</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膨胀率</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膨胀力</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收缩</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线缩、体缩、缩限</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静止侧压力系数</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258</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有机质</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铬酸钾容量法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振动三轴 (低压</w:t>
            </w:r>
          </w:p>
          <w:p>
            <w:pPr>
              <w:jc w:val="center"/>
              <w:rPr>
                <w:rFonts w:ascii="方正仿宋_GBK" w:eastAsia="方正仿宋_GBK"/>
              </w:rPr>
            </w:pPr>
            <w:r>
              <w:rPr>
                <w:rFonts w:hint="eastAsia" w:ascii="方正仿宋_GBK" w:eastAsia="方正仿宋_GBK"/>
              </w:rPr>
              <w:t>≤600kPa)</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动强度(包括液化)(一)</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4341</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一种固结比</w:t>
            </w:r>
          </w:p>
        </w:tc>
      </w:tr>
      <w:tr>
        <w:tblPrEx>
          <w:tblCellMar>
            <w:top w:w="0" w:type="dxa"/>
            <w:left w:w="0" w:type="dxa"/>
            <w:bottom w:w="0" w:type="dxa"/>
            <w:right w:w="0" w:type="dxa"/>
          </w:tblCellMar>
        </w:tblPrEx>
        <w:trPr>
          <w:trHeight w:val="525"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动强度(包括液化)(二)</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9096</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三种固结比</w:t>
            </w:r>
          </w:p>
        </w:tc>
      </w:tr>
      <w:tr>
        <w:tblPrEx>
          <w:tblCellMar>
            <w:top w:w="0" w:type="dxa"/>
            <w:left w:w="0" w:type="dxa"/>
            <w:bottom w:w="0" w:type="dxa"/>
            <w:right w:w="0" w:type="dxa"/>
          </w:tblCellMar>
        </w:tblPrEx>
        <w:trPr>
          <w:trHeight w:val="51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动模量阻尼比(一)</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1447</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一种固结比，一个重度</w:t>
            </w:r>
          </w:p>
        </w:tc>
      </w:tr>
      <w:tr>
        <w:tblPrEx>
          <w:tblCellMar>
            <w:top w:w="0" w:type="dxa"/>
            <w:left w:w="0" w:type="dxa"/>
            <w:bottom w:w="0" w:type="dxa"/>
            <w:right w:w="0" w:type="dxa"/>
          </w:tblCellMar>
        </w:tblPrEx>
        <w:trPr>
          <w:trHeight w:val="299"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动模量阻尼比(二)</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3514</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三种固结比</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3、水质分析 </w:t>
      </w:r>
    </w:p>
    <w:p>
      <w:pPr>
        <w:pStyle w:val="16"/>
        <w:snapToGrid w:val="0"/>
        <w:spacing w:before="72" w:after="72"/>
        <w:ind w:firstLine="1967" w:firstLineChars="937"/>
        <w:rPr>
          <w:rFonts w:ascii="方正仿宋_GBK" w:eastAsia="方正仿宋_GBK"/>
        </w:rPr>
      </w:pPr>
      <w:r>
        <w:rPr>
          <w:rFonts w:hint="eastAsia" w:ascii="方正仿宋_GBK" w:eastAsia="方正仿宋_GBK"/>
        </w:rPr>
        <w:t>水质分析实物工作收费基价表</w:t>
      </w:r>
      <w:r>
        <w:rPr>
          <w:rFonts w:hint="eastAsia" w:ascii="方正仿宋_GBK" w:eastAsia="方正仿宋_GBK"/>
        </w:rPr>
        <w:tab/>
      </w:r>
      <w:r>
        <w:rPr>
          <w:rFonts w:hint="eastAsia" w:ascii="方正仿宋_GBK" w:eastAsia="方正仿宋_GBK"/>
        </w:rPr>
        <w:t>表 7 . 3 - 1</w:t>
      </w:r>
    </w:p>
    <w:tbl>
      <w:tblPr>
        <w:tblStyle w:val="33"/>
        <w:tblW w:w="8789" w:type="dxa"/>
        <w:jc w:val="center"/>
        <w:tblLayout w:type="fixed"/>
        <w:tblCellMar>
          <w:top w:w="0" w:type="dxa"/>
          <w:left w:w="0" w:type="dxa"/>
          <w:bottom w:w="0" w:type="dxa"/>
          <w:right w:w="0" w:type="dxa"/>
        </w:tblCellMar>
      </w:tblPr>
      <w:tblGrid>
        <w:gridCol w:w="1620"/>
        <w:gridCol w:w="2025"/>
        <w:gridCol w:w="1245"/>
        <w:gridCol w:w="1740"/>
        <w:gridCol w:w="2159"/>
      </w:tblGrid>
      <w:tr>
        <w:tblPrEx>
          <w:tblCellMar>
            <w:top w:w="0" w:type="dxa"/>
            <w:left w:w="0" w:type="dxa"/>
            <w:bottom w:w="0" w:type="dxa"/>
            <w:right w:w="0" w:type="dxa"/>
          </w:tblCellMar>
        </w:tblPrEx>
        <w:trPr>
          <w:trHeight w:val="525" w:hRule="exact"/>
          <w:jc w:val="center"/>
        </w:trPr>
        <w:tc>
          <w:tcPr>
            <w:tcW w:w="16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7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90" w:hRule="exact"/>
          <w:jc w:val="center"/>
        </w:trPr>
        <w:tc>
          <w:tcPr>
            <w:tcW w:w="16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3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水质简分析</w:t>
            </w:r>
          </w:p>
        </w:tc>
        <w:tc>
          <w:tcPr>
            <w:tcW w:w="17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件</w:t>
            </w: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220</w:t>
            </w:r>
          </w:p>
        </w:tc>
      </w:tr>
      <w:tr>
        <w:tblPrEx>
          <w:tblCellMar>
            <w:top w:w="0" w:type="dxa"/>
            <w:left w:w="0" w:type="dxa"/>
            <w:bottom w:w="0" w:type="dxa"/>
            <w:right w:w="0" w:type="dxa"/>
          </w:tblCellMar>
        </w:tblPrEx>
        <w:trPr>
          <w:trHeight w:val="390" w:hRule="exact"/>
          <w:jc w:val="center"/>
        </w:trPr>
        <w:tc>
          <w:tcPr>
            <w:tcW w:w="16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3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一般水质全分析</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380</w:t>
            </w:r>
          </w:p>
        </w:tc>
      </w:tr>
      <w:tr>
        <w:tblPrEx>
          <w:tblCellMar>
            <w:top w:w="0" w:type="dxa"/>
            <w:left w:w="0" w:type="dxa"/>
            <w:bottom w:w="0" w:type="dxa"/>
            <w:right w:w="0" w:type="dxa"/>
          </w:tblCellMar>
        </w:tblPrEx>
        <w:trPr>
          <w:trHeight w:val="390" w:hRule="exact"/>
          <w:jc w:val="center"/>
        </w:trPr>
        <w:tc>
          <w:tcPr>
            <w:tcW w:w="162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特殊水质分析</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锰</w:t>
            </w:r>
          </w:p>
        </w:tc>
        <w:tc>
          <w:tcPr>
            <w:tcW w:w="17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375"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铜</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铅</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405"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锌</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镉</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汞</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砷</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氟</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酚</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r>
      <w:tr>
        <w:tblPrEx>
          <w:tblCellMar>
            <w:top w:w="0" w:type="dxa"/>
            <w:left w:w="0" w:type="dxa"/>
            <w:bottom w:w="0" w:type="dxa"/>
            <w:right w:w="0" w:type="dxa"/>
          </w:tblCellMar>
        </w:tblPrEx>
        <w:trPr>
          <w:trHeight w:val="465"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硒</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氰化物</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碘化物</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电导度</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4、岩石试验 </w:t>
      </w:r>
    </w:p>
    <w:p>
      <w:pPr>
        <w:pStyle w:val="16"/>
        <w:snapToGrid w:val="0"/>
        <w:spacing w:before="72" w:after="72"/>
        <w:ind w:firstLine="1860" w:firstLineChars="886"/>
        <w:rPr>
          <w:rFonts w:ascii="方正仿宋_GBK" w:eastAsia="方正仿宋_GBK"/>
        </w:rPr>
      </w:pPr>
      <w:r>
        <w:rPr>
          <w:rFonts w:hint="eastAsia" w:ascii="方正仿宋_GBK" w:eastAsia="方正仿宋_GBK"/>
        </w:rPr>
        <w:t>岩样加工实物工作收费基价表</w:t>
      </w:r>
      <w:r>
        <w:rPr>
          <w:rFonts w:hint="eastAsia" w:ascii="方正仿宋_GBK" w:eastAsia="方正仿宋_GBK"/>
        </w:rPr>
        <w:tab/>
      </w:r>
      <w:r>
        <w:rPr>
          <w:rFonts w:hint="eastAsia" w:ascii="方正仿宋_GBK" w:eastAsia="方正仿宋_GBK"/>
        </w:rPr>
        <w:t>表 7 .4 - 1</w:t>
      </w:r>
    </w:p>
    <w:tbl>
      <w:tblPr>
        <w:tblStyle w:val="33"/>
        <w:tblW w:w="8789" w:type="dxa"/>
        <w:jc w:val="center"/>
        <w:tblLayout w:type="fixed"/>
        <w:tblCellMar>
          <w:top w:w="0" w:type="dxa"/>
          <w:left w:w="0" w:type="dxa"/>
          <w:bottom w:w="0" w:type="dxa"/>
          <w:right w:w="0" w:type="dxa"/>
        </w:tblCellMar>
      </w:tblPr>
      <w:tblGrid>
        <w:gridCol w:w="855"/>
        <w:gridCol w:w="3015"/>
        <w:gridCol w:w="2250"/>
        <w:gridCol w:w="1500"/>
        <w:gridCol w:w="1169"/>
      </w:tblGrid>
      <w:tr>
        <w:tblPrEx>
          <w:tblCellMar>
            <w:top w:w="0" w:type="dxa"/>
            <w:left w:w="0" w:type="dxa"/>
            <w:bottom w:w="0" w:type="dxa"/>
            <w:right w:w="0" w:type="dxa"/>
          </w:tblCellMar>
        </w:tblPrEx>
        <w:trPr>
          <w:trHeight w:val="582"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6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90" w:hRule="exact"/>
          <w:jc w:val="center"/>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机切磨规格(mm)</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φ50~70 岩芯</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w:t>
            </w: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r>
      <w:tr>
        <w:tblPrEx>
          <w:tblCellMar>
            <w:top w:w="0" w:type="dxa"/>
            <w:left w:w="0" w:type="dxa"/>
            <w:bottom w:w="0" w:type="dxa"/>
            <w:right w:w="0" w:type="dxa"/>
          </w:tblCellMar>
        </w:tblPrEx>
        <w:trPr>
          <w:trHeight w:val="390"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50×50×50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w:t>
            </w:r>
          </w:p>
        </w:tc>
      </w:tr>
      <w:tr>
        <w:tblPrEx>
          <w:tblCellMar>
            <w:top w:w="0" w:type="dxa"/>
            <w:left w:w="0" w:type="dxa"/>
            <w:bottom w:w="0" w:type="dxa"/>
            <w:right w:w="0" w:type="dxa"/>
          </w:tblCellMar>
        </w:tblPrEx>
        <w:trPr>
          <w:trHeight w:val="390"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50×50×100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w:t>
            </w:r>
          </w:p>
        </w:tc>
      </w:tr>
      <w:tr>
        <w:tblPrEx>
          <w:tblCellMar>
            <w:top w:w="0" w:type="dxa"/>
            <w:left w:w="0" w:type="dxa"/>
            <w:bottom w:w="0" w:type="dxa"/>
            <w:right w:w="0" w:type="dxa"/>
          </w:tblCellMar>
        </w:tblPrEx>
        <w:trPr>
          <w:trHeight w:val="394"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70×70×70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w:t>
            </w:r>
          </w:p>
        </w:tc>
      </w:tr>
      <w:tr>
        <w:tblPrEx>
          <w:tblCellMar>
            <w:top w:w="0" w:type="dxa"/>
            <w:left w:w="0" w:type="dxa"/>
            <w:bottom w:w="0" w:type="dxa"/>
            <w:right w:w="0" w:type="dxa"/>
          </w:tblCellMar>
        </w:tblPrEx>
        <w:trPr>
          <w:trHeight w:val="390"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100×100×100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69</w:t>
            </w:r>
          </w:p>
        </w:tc>
      </w:tr>
      <w:tr>
        <w:tblPrEx>
          <w:tblCellMar>
            <w:top w:w="0" w:type="dxa"/>
            <w:left w:w="0" w:type="dxa"/>
            <w:bottom w:w="0" w:type="dxa"/>
            <w:right w:w="0" w:type="dxa"/>
          </w:tblCellMar>
        </w:tblPrEx>
        <w:trPr>
          <w:trHeight w:val="405"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不能机切手工切磨(mm)</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50×50×50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w:t>
            </w:r>
          </w:p>
        </w:tc>
      </w:tr>
      <w:tr>
        <w:tblPrEx>
          <w:tblCellMar>
            <w:top w:w="0" w:type="dxa"/>
            <w:left w:w="0" w:type="dxa"/>
            <w:bottom w:w="0" w:type="dxa"/>
            <w:right w:w="0" w:type="dxa"/>
          </w:tblCellMar>
        </w:tblPrEx>
        <w:trPr>
          <w:trHeight w:val="375"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机开料(mm)</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50~200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r>
      <w:tr>
        <w:tblPrEx>
          <w:tblCellMar>
            <w:top w:w="0" w:type="dxa"/>
            <w:left w:w="0" w:type="dxa"/>
            <w:bottom w:w="0" w:type="dxa"/>
            <w:right w:w="0" w:type="dxa"/>
          </w:tblCellMar>
        </w:tblPrEx>
        <w:trPr>
          <w:trHeight w:val="390"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机磨</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每两面</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390" w:hRule="exact"/>
          <w:jc w:val="center"/>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薄片切磨</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不煮胶</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片</w:t>
            </w: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405"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煮胶</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w:t>
            </w:r>
          </w:p>
        </w:tc>
      </w:tr>
    </w:tbl>
    <w:p>
      <w:pPr>
        <w:pStyle w:val="16"/>
        <w:spacing w:before="72" w:after="72"/>
        <w:ind w:firstLine="2100" w:firstLineChars="1000"/>
        <w:rPr>
          <w:rFonts w:ascii="方正仿宋_GBK" w:eastAsia="方正仿宋_GBK"/>
        </w:rPr>
      </w:pPr>
      <w:r>
        <w:rPr>
          <w:rFonts w:hint="eastAsia" w:ascii="方正仿宋_GBK" w:eastAsia="方正仿宋_GBK"/>
        </w:rPr>
        <w:t>岩石物理力学试验实物工作收费基价表       表7. 4-2</w:t>
      </w:r>
    </w:p>
    <w:tbl>
      <w:tblPr>
        <w:tblStyle w:val="33"/>
        <w:tblW w:w="9967" w:type="dxa"/>
        <w:tblInd w:w="-789" w:type="dxa"/>
        <w:tblLayout w:type="fixed"/>
        <w:tblCellMar>
          <w:top w:w="0" w:type="dxa"/>
          <w:left w:w="0" w:type="dxa"/>
          <w:bottom w:w="0" w:type="dxa"/>
          <w:right w:w="0" w:type="dxa"/>
        </w:tblCellMar>
      </w:tblPr>
      <w:tblGrid>
        <w:gridCol w:w="723"/>
        <w:gridCol w:w="1250"/>
        <w:gridCol w:w="2288"/>
        <w:gridCol w:w="1250"/>
        <w:gridCol w:w="1761"/>
        <w:gridCol w:w="2695"/>
      </w:tblGrid>
      <w:tr>
        <w:tblPrEx>
          <w:tblCellMar>
            <w:top w:w="0" w:type="dxa"/>
            <w:left w:w="0" w:type="dxa"/>
            <w:bottom w:w="0" w:type="dxa"/>
            <w:right w:w="0" w:type="dxa"/>
          </w:tblCellMar>
        </w:tblPrEx>
        <w:trPr>
          <w:trHeight w:val="494"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备</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516"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含水率</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6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颗粒密度</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比重瓶法</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块体密度</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水中称量法</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量积法</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蜡封法</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吸水率</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6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每组 3 块</w:t>
            </w: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饱和吸水率</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117</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单轴抗</w:t>
            </w:r>
          </w:p>
          <w:p>
            <w:pPr>
              <w:jc w:val="center"/>
              <w:rPr>
                <w:rFonts w:ascii="方正仿宋_GBK" w:eastAsia="方正仿宋_GBK"/>
              </w:rPr>
            </w:pPr>
            <w:r>
              <w:rPr>
                <w:rFonts w:hint="eastAsia" w:ascii="方正仿宋_GBK" w:eastAsia="方正仿宋_GBK"/>
              </w:rPr>
              <w:t>压强度</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天然</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饱和</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单轴压</w:t>
            </w:r>
          </w:p>
          <w:p>
            <w:pPr>
              <w:jc w:val="center"/>
              <w:rPr>
                <w:rFonts w:ascii="方正仿宋_GBK" w:eastAsia="方正仿宋_GBK"/>
              </w:rPr>
            </w:pPr>
            <w:r>
              <w:rPr>
                <w:rFonts w:hint="eastAsia" w:ascii="方正仿宋_GBK" w:eastAsia="方正仿宋_GBK"/>
              </w:rPr>
              <w:t>缩变形</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干</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185</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饱和</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233</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三轴压缩强度</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760</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每组 5 块</w:t>
            </w: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抗拉强度</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93</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每组 3 块</w:t>
            </w: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直剪</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岩块、岩石与混凝</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w:t>
            </w:r>
          </w:p>
        </w:tc>
        <w:tc>
          <w:tcPr>
            <w:tcW w:w="26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每组 5 块</w:t>
            </w: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结构面</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289</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点荷载强度</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冻融</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直接</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2455</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冻融 25 次，每组 3 块</w:t>
            </w: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薄片鉴定</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件</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pStyle w:val="16"/>
        <w:spacing w:before="72" w:after="72"/>
        <w:ind w:firstLine="1890" w:firstLineChars="900"/>
        <w:rPr>
          <w:rFonts w:ascii="方正仿宋_GBK" w:eastAsia="方正仿宋_GBK"/>
        </w:rPr>
      </w:pPr>
      <w:r>
        <w:rPr>
          <w:rFonts w:hint="eastAsia" w:ascii="方正仿宋_GBK" w:eastAsia="方正仿宋_GBK"/>
        </w:rPr>
        <w:t>岩石化学分析实物工作收费基价表        表 7 . 4 - 3</w:t>
      </w:r>
    </w:p>
    <w:tbl>
      <w:tblPr>
        <w:tblStyle w:val="33"/>
        <w:tblW w:w="9915" w:type="dxa"/>
        <w:jc w:val="center"/>
        <w:tblLayout w:type="fixed"/>
        <w:tblCellMar>
          <w:top w:w="0" w:type="dxa"/>
          <w:left w:w="0" w:type="dxa"/>
          <w:bottom w:w="0" w:type="dxa"/>
          <w:right w:w="0" w:type="dxa"/>
        </w:tblCellMar>
      </w:tblPr>
      <w:tblGrid>
        <w:gridCol w:w="840"/>
        <w:gridCol w:w="2010"/>
        <w:gridCol w:w="3030"/>
        <w:gridCol w:w="1485"/>
        <w:gridCol w:w="2550"/>
      </w:tblGrid>
      <w:tr>
        <w:tblPrEx>
          <w:tblCellMar>
            <w:top w:w="0" w:type="dxa"/>
            <w:left w:w="0" w:type="dxa"/>
            <w:bottom w:w="0" w:type="dxa"/>
            <w:right w:w="0" w:type="dxa"/>
          </w:tblCellMar>
        </w:tblPrEx>
        <w:trPr>
          <w:trHeight w:val="523"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灼烧失重</w:t>
            </w:r>
          </w:p>
        </w:tc>
        <w:tc>
          <w:tcPr>
            <w:tcW w:w="30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重量法</w:t>
            </w:r>
          </w:p>
        </w:tc>
        <w:tc>
          <w:tcPr>
            <w:tcW w:w="14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52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水不溶物</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81</w:t>
            </w:r>
          </w:p>
        </w:tc>
      </w:tr>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酸不溶物</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r>
      <w:tr>
        <w:tblPrEx>
          <w:tblCellMar>
            <w:top w:w="0" w:type="dxa"/>
            <w:left w:w="0" w:type="dxa"/>
            <w:bottom w:w="0" w:type="dxa"/>
            <w:right w:w="0" w:type="dxa"/>
          </w:tblCellMar>
        </w:tblPrEx>
        <w:trPr>
          <w:trHeight w:val="64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SiO</w:t>
            </w:r>
            <w:r>
              <w:rPr>
                <w:rFonts w:hint="eastAsia" w:ascii="方正仿宋_GBK" w:eastAsia="方正仿宋_GBK"/>
                <w:vertAlign w:val="subscript"/>
              </w:rPr>
              <w:t>2</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103</w:t>
            </w:r>
          </w:p>
        </w:tc>
      </w:tr>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R</w:t>
            </w:r>
            <w:r>
              <w:rPr>
                <w:rFonts w:hint="eastAsia" w:ascii="方正仿宋_GBK" w:eastAsia="方正仿宋_GBK"/>
                <w:vertAlign w:val="subscript"/>
              </w:rPr>
              <w:t>2</w:t>
            </w:r>
            <w:r>
              <w:rPr>
                <w:rFonts w:hint="eastAsia" w:ascii="方正仿宋_GBK" w:eastAsia="方正仿宋_GBK"/>
              </w:rPr>
              <w:t>0</w:t>
            </w:r>
            <w:r>
              <w:rPr>
                <w:rFonts w:hint="eastAsia" w:ascii="方正仿宋_GBK" w:eastAsia="方正仿宋_GBK"/>
                <w:vertAlign w:val="subscript"/>
              </w:rPr>
              <w:t>3</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7.4- 3</w:t>
      </w:r>
    </w:p>
    <w:tbl>
      <w:tblPr>
        <w:tblStyle w:val="33"/>
        <w:tblW w:w="9239" w:type="dxa"/>
        <w:tblInd w:w="-442" w:type="dxa"/>
        <w:tblLayout w:type="fixed"/>
        <w:tblCellMar>
          <w:top w:w="0" w:type="dxa"/>
          <w:left w:w="0" w:type="dxa"/>
          <w:bottom w:w="0" w:type="dxa"/>
          <w:right w:w="0" w:type="dxa"/>
        </w:tblCellMar>
      </w:tblPr>
      <w:tblGrid>
        <w:gridCol w:w="930"/>
        <w:gridCol w:w="2025"/>
        <w:gridCol w:w="3015"/>
        <w:gridCol w:w="1515"/>
        <w:gridCol w:w="1754"/>
      </w:tblGrid>
      <w:tr>
        <w:tblPrEx>
          <w:tblCellMar>
            <w:top w:w="0" w:type="dxa"/>
            <w:left w:w="0" w:type="dxa"/>
            <w:bottom w:w="0" w:type="dxa"/>
            <w:right w:w="0" w:type="dxa"/>
          </w:tblCellMar>
        </w:tblPrEx>
        <w:trPr>
          <w:trHeight w:val="64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Fe</w:t>
            </w:r>
            <w:r>
              <w:rPr>
                <w:rFonts w:hint="eastAsia" w:ascii="方正仿宋_GBK" w:eastAsia="方正仿宋_GBK"/>
                <w:vertAlign w:val="subscript"/>
              </w:rPr>
              <w:t>2</w:t>
            </w:r>
            <w:r>
              <w:rPr>
                <w:rFonts w:hint="eastAsia" w:ascii="方正仿宋_GBK" w:eastAsia="方正仿宋_GBK"/>
              </w:rPr>
              <w:t>0</w:t>
            </w:r>
            <w:r>
              <w:rPr>
                <w:rFonts w:hint="eastAsia" w:ascii="方正仿宋_GBK" w:eastAsia="方正仿宋_GBK"/>
                <w:vertAlign w:val="subscript"/>
              </w:rPr>
              <w:t>3</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容量法</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Al</w:t>
            </w:r>
            <w:r>
              <w:rPr>
                <w:rFonts w:hint="eastAsia" w:ascii="方正仿宋_GBK" w:eastAsia="方正仿宋_GBK"/>
                <w:vertAlign w:val="subscript"/>
              </w:rPr>
              <w:t>2</w:t>
            </w:r>
            <w:r>
              <w:rPr>
                <w:rFonts w:hint="eastAsia" w:ascii="方正仿宋_GBK" w:eastAsia="方正仿宋_GBK"/>
              </w:rPr>
              <w:t>0</w:t>
            </w:r>
            <w:r>
              <w:rPr>
                <w:rFonts w:hint="eastAsia" w:ascii="方正仿宋_GBK" w:eastAsia="方正仿宋_GBK"/>
                <w:vertAlign w:val="subscript"/>
              </w:rPr>
              <w:t>3</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CaO</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MgO</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MnO</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比色法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TiO</w:t>
            </w:r>
            <w:r>
              <w:rPr>
                <w:rFonts w:hint="eastAsia" w:ascii="方正仿宋_GBK" w:eastAsia="方正仿宋_GBK"/>
                <w:vertAlign w:val="subscript"/>
              </w:rPr>
              <w:t>2</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w:t>
            </w:r>
            <w:r>
              <w:rPr>
                <w:rFonts w:hint="eastAsia" w:ascii="方正仿宋_GBK" w:eastAsia="方正仿宋_GBK"/>
                <w:vertAlign w:val="subscript"/>
              </w:rPr>
              <w:t>2</w:t>
            </w:r>
            <w:r>
              <w:rPr>
                <w:rFonts w:hint="eastAsia" w:ascii="方正仿宋_GBK" w:eastAsia="方正仿宋_GBK"/>
              </w:rPr>
              <w:t>0</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火焰光度法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65</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NaO</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P</w:t>
            </w:r>
            <w:r>
              <w:rPr>
                <w:rFonts w:hint="eastAsia" w:ascii="方正仿宋_GBK" w:eastAsia="方正仿宋_GBK"/>
                <w:vertAlign w:val="subscript"/>
              </w:rPr>
              <w:t>2</w:t>
            </w:r>
            <w:r>
              <w:rPr>
                <w:rFonts w:hint="eastAsia" w:ascii="方正仿宋_GBK" w:eastAsia="方正仿宋_GBK"/>
              </w:rPr>
              <w:t>O</w:t>
            </w:r>
            <w:r>
              <w:rPr>
                <w:rFonts w:hint="eastAsia" w:ascii="方正仿宋_GBK" w:eastAsia="方正仿宋_GBK"/>
                <w:vertAlign w:val="subscript"/>
              </w:rPr>
              <w:t>5</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比色法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S0</w:t>
            </w:r>
            <w:r>
              <w:rPr>
                <w:rFonts w:hint="eastAsia" w:ascii="方正仿宋_GBK" w:eastAsia="方正仿宋_GBK"/>
                <w:vertAlign w:val="subscript"/>
              </w:rPr>
              <w:t>3</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燃烧法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CO</w:t>
            </w:r>
            <w:r>
              <w:rPr>
                <w:rFonts w:hint="eastAsia" w:ascii="方正仿宋_GBK" w:eastAsia="方正仿宋_GBK"/>
                <w:vertAlign w:val="subscript"/>
              </w:rPr>
              <w:t>2</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中和法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有机质</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重铬酸钾氧化法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水分</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105℃ 重量法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r>
        <w:tblPrEx>
          <w:tblCellMar>
            <w:top w:w="0" w:type="dxa"/>
            <w:left w:w="0" w:type="dxa"/>
            <w:bottom w:w="0" w:type="dxa"/>
            <w:right w:w="0" w:type="dxa"/>
          </w:tblCellMar>
        </w:tblPrEx>
        <w:trPr>
          <w:trHeight w:val="510" w:hRule="exact"/>
        </w:trPr>
        <w:tc>
          <w:tcPr>
            <w:tcW w:w="9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易溶盐</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重量法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132</w:t>
            </w:r>
          </w:p>
        </w:tc>
      </w:tr>
      <w:tr>
        <w:tblPrEx>
          <w:tblCellMar>
            <w:top w:w="0" w:type="dxa"/>
            <w:left w:w="0" w:type="dxa"/>
            <w:bottom w:w="0" w:type="dxa"/>
            <w:right w:w="0" w:type="dxa"/>
          </w:tblCellMar>
        </w:tblPrEx>
        <w:trPr>
          <w:trHeight w:val="525" w:hRule="exact"/>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电导法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中溶盐</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中和容量法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难溶盐</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w:t>
            </w:r>
          </w:p>
        </w:tc>
      </w:tr>
      <w:tr>
        <w:tblPrEx>
          <w:tblCellMar>
            <w:top w:w="0" w:type="dxa"/>
            <w:left w:w="0" w:type="dxa"/>
            <w:bottom w:w="0" w:type="dxa"/>
            <w:right w:w="0" w:type="dxa"/>
          </w:tblCellMar>
        </w:tblPrEx>
        <w:trPr>
          <w:trHeight w:val="57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土中离子代换</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5、现场室内试验</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土工、水质、岩石室内试验需移至现场进行的，附加调整系数为 1.3 。</w:t>
      </w:r>
    </w:p>
    <w:p>
      <w:pPr>
        <w:pStyle w:val="54"/>
        <w:adjustRightInd w:val="0"/>
        <w:snapToGrid w:val="0"/>
        <w:spacing w:before="180" w:beforeLines="50" w:line="240" w:lineRule="auto"/>
        <w:ind w:firstLine="600" w:firstLineChars="200"/>
        <w:rPr>
          <w:rFonts w:ascii="方正黑体_GBK" w:eastAsia="方正黑体_GBK"/>
          <w:sz w:val="30"/>
          <w:szCs w:val="30"/>
        </w:rPr>
      </w:pPr>
      <w:bookmarkStart w:id="16" w:name="_Toc458363025"/>
      <w:bookmarkStart w:id="17" w:name="_Toc37315421"/>
      <w:r>
        <w:rPr>
          <w:rFonts w:hint="eastAsia" w:ascii="方正黑体_GBK" w:eastAsia="方正黑体_GBK"/>
          <w:sz w:val="30"/>
          <w:szCs w:val="30"/>
        </w:rPr>
        <w:t>1.8工程项目安全评估（论证）</w:t>
      </w:r>
      <w:bookmarkEnd w:id="16"/>
      <w:bookmarkEnd w:id="17"/>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1、工程项目安全评估（论证）</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（1）工程项目安全评估（论证）服务内容</w:t>
      </w:r>
    </w:p>
    <w:p>
      <w:pPr>
        <w:snapToGrid w:val="0"/>
        <w:ind w:firstLine="600" w:firstLineChars="200"/>
        <w:rPr>
          <w:rFonts w:ascii="方正仿宋_GBK" w:hAnsi="宋体" w:eastAsia="方正仿宋_GBK"/>
          <w:sz w:val="30"/>
          <w:szCs w:val="30"/>
        </w:rPr>
      </w:pPr>
      <w:r>
        <w:rPr>
          <w:rFonts w:ascii="方正仿宋_GBK" w:hAnsi="宋体" w:eastAsia="方正仿宋_GBK"/>
          <w:sz w:val="30"/>
          <w:szCs w:val="30"/>
        </w:rPr>
        <w:t>对工程中存在的危险、有害因素进行辨识与分析，判断工程发生事故的可能性及其严重程度，</w:t>
      </w:r>
      <w:r>
        <w:rPr>
          <w:rFonts w:hint="eastAsia" w:ascii="方正仿宋_GBK" w:hAnsi="宋体" w:eastAsia="方正仿宋_GBK"/>
          <w:sz w:val="30"/>
          <w:szCs w:val="30"/>
        </w:rPr>
        <w:t>提出科学、合理和可行的安全对策措施建议。</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（2）工程项目安全评估（论证）收费</w:t>
      </w:r>
    </w:p>
    <w:p>
      <w:pPr>
        <w:widowControl/>
        <w:jc w:val="left"/>
        <w:rPr>
          <w:rFonts w:ascii="方正仿宋_GBK" w:eastAsia="方正仿宋_GBK"/>
        </w:rPr>
        <w:sectPr>
          <w:pgSz w:w="11906" w:h="16838"/>
          <w:pgMar w:top="1440" w:right="1800" w:bottom="1440" w:left="1800" w:header="708" w:footer="708" w:gutter="0"/>
          <w:cols w:space="708" w:num="1"/>
          <w:docGrid w:type="lines" w:linePitch="360" w:charSpace="0"/>
        </w:sectPr>
      </w:pPr>
    </w:p>
    <w:p>
      <w:pPr>
        <w:pStyle w:val="16"/>
        <w:spacing w:before="72" w:after="72"/>
        <w:rPr>
          <w:rFonts w:ascii="方正仿宋_GBK" w:eastAsia="方正仿宋_GBK"/>
          <w:szCs w:val="32"/>
        </w:rPr>
      </w:pPr>
      <w:r>
        <w:rPr>
          <w:rFonts w:hint="eastAsia" w:ascii="方正仿宋_GBK" w:eastAsia="方正仿宋_GBK"/>
          <w:b/>
        </w:rPr>
        <w:t>工程项目安全前评估（论证）、安全后评估（论证）收费基价表</w:t>
      </w:r>
      <w:r>
        <w:rPr>
          <w:rFonts w:hint="eastAsia" w:ascii="方正仿宋_GBK" w:eastAsia="方正仿宋_GBK"/>
        </w:rPr>
        <w:t xml:space="preserve">    表 8 . 1-1</w:t>
      </w:r>
    </w:p>
    <w:tbl>
      <w:tblPr>
        <w:tblStyle w:val="33"/>
        <w:tblW w:w="14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134"/>
        <w:gridCol w:w="1462"/>
        <w:gridCol w:w="1770"/>
        <w:gridCol w:w="1623"/>
        <w:gridCol w:w="1598"/>
        <w:gridCol w:w="1602"/>
        <w:gridCol w:w="157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3"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0" w:lineRule="atLeast"/>
              <w:ind w:firstLine="409" w:firstLineChars="195"/>
              <w:jc w:val="center"/>
              <w:rPr>
                <w:rFonts w:ascii="方正仿宋_GBK" w:eastAsia="方正仿宋_GBK"/>
                <w:szCs w:val="21"/>
              </w:rPr>
            </w:pPr>
            <w:r>
              <w:rPr>
                <w:rFonts w:hint="eastAsia" w:ascii="方正仿宋_GBK" w:hAnsi="宋体" w:eastAsia="方正仿宋_GBK"/>
                <w:szCs w:val="21"/>
              </w:rPr>
              <w:t>总投资额</w:t>
            </w:r>
          </w:p>
          <w:p>
            <w:pPr>
              <w:snapToGrid w:val="0"/>
              <w:spacing w:line="0" w:lineRule="atLeast"/>
              <w:jc w:val="center"/>
              <w:rPr>
                <w:rFonts w:ascii="方正仿宋_GBK" w:eastAsia="方正仿宋_GBK"/>
                <w:szCs w:val="21"/>
              </w:rPr>
            </w:pPr>
            <w:r>
              <w:rPr>
                <w:rFonts w:hint="eastAsia" w:ascii="方正仿宋_GBK" w:hAnsi="宋体" w:eastAsia="方正仿宋_GBK"/>
                <w:szCs w:val="21"/>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500</w:t>
            </w:r>
            <w:r>
              <w:rPr>
                <w:rFonts w:hint="eastAsia" w:ascii="方正仿宋_GBK" w:hAnsi="宋体" w:eastAsia="方正仿宋_GBK"/>
                <w:w w:val="90"/>
                <w:szCs w:val="21"/>
              </w:rPr>
              <w:t>万以下</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500-1000万</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1000-2000万元</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2000-5000万元</w:t>
            </w:r>
          </w:p>
        </w:tc>
        <w:tc>
          <w:tcPr>
            <w:tcW w:w="159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5000万-1亿元</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1亿-5亿元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5亿-20亿元</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20亿元以上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hAnsi="宋体" w:eastAsia="方正仿宋_GBK"/>
                <w:szCs w:val="21"/>
              </w:rPr>
              <w:t>安全前评估（论证）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10</w:t>
            </w:r>
            <w:r>
              <w:rPr>
                <w:rFonts w:hint="eastAsia" w:ascii="方正仿宋_GBK" w:hAnsi="宋体" w:eastAsia="方正仿宋_GBK"/>
                <w:szCs w:val="21"/>
              </w:rPr>
              <w:t>万元</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10~16万元</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16~22万元</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22~32万元</w:t>
            </w:r>
          </w:p>
        </w:tc>
        <w:tc>
          <w:tcPr>
            <w:tcW w:w="159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32~42万元</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42~57万元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57~67万元</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67万元以上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hAnsi="宋体" w:eastAsia="方正仿宋_GBK"/>
                <w:szCs w:val="21"/>
              </w:rPr>
              <w:t>安全后评估（论证）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12</w:t>
            </w:r>
            <w:r>
              <w:rPr>
                <w:rFonts w:hint="eastAsia" w:ascii="方正仿宋_GBK" w:hAnsi="宋体" w:eastAsia="方正仿宋_GBK"/>
                <w:szCs w:val="21"/>
              </w:rPr>
              <w:t>万元</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12~18万元</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18~27万元</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27~34万元</w:t>
            </w:r>
          </w:p>
        </w:tc>
        <w:tc>
          <w:tcPr>
            <w:tcW w:w="159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34~47万元</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47~67万元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67~87万元</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87万元以上</w:t>
            </w:r>
          </w:p>
        </w:tc>
      </w:tr>
    </w:tbl>
    <w:p>
      <w:pPr>
        <w:adjustRightInd w:val="0"/>
        <w:snapToGrid w:val="0"/>
        <w:spacing w:line="360" w:lineRule="auto"/>
        <w:jc w:val="left"/>
        <w:rPr>
          <w:rFonts w:ascii="方正仿宋_GBK" w:eastAsia="方正仿宋_GBK"/>
          <w:szCs w:val="21"/>
        </w:rPr>
      </w:pPr>
      <w:r>
        <w:rPr>
          <w:rFonts w:hint="eastAsia" w:ascii="方正仿宋_GBK" w:hAnsi="宋体" w:eastAsia="方正仿宋_GBK"/>
          <w:szCs w:val="21"/>
        </w:rPr>
        <w:t>注：</w:t>
      </w:r>
      <w:r>
        <w:rPr>
          <w:rFonts w:hint="eastAsia" w:ascii="方正仿宋_GBK" w:eastAsia="方正仿宋_GBK"/>
          <w:szCs w:val="21"/>
        </w:rPr>
        <w:t xml:space="preserve">1. </w:t>
      </w:r>
      <w:r>
        <w:rPr>
          <w:rFonts w:hint="eastAsia" w:ascii="方正仿宋_GBK" w:hAnsi="宋体" w:eastAsia="方正仿宋_GBK"/>
          <w:szCs w:val="21"/>
        </w:rPr>
        <w:t>总投资额为拟评估工程项目的总投资额（位于保护区范围以内）。</w:t>
      </w:r>
    </w:p>
    <w:p>
      <w:pPr>
        <w:adjustRightInd w:val="0"/>
        <w:snapToGrid w:val="0"/>
        <w:spacing w:line="360" w:lineRule="auto"/>
        <w:ind w:firstLine="420" w:firstLineChars="200"/>
        <w:rPr>
          <w:rFonts w:ascii="方正仿宋_GBK" w:eastAsia="方正仿宋_GBK"/>
          <w:szCs w:val="21"/>
        </w:rPr>
      </w:pPr>
      <w:r>
        <w:rPr>
          <w:rFonts w:hint="eastAsia" w:ascii="方正仿宋_GBK" w:eastAsia="方正仿宋_GBK"/>
          <w:szCs w:val="21"/>
        </w:rPr>
        <w:t>2.</w:t>
      </w:r>
      <w:r>
        <w:rPr>
          <w:rFonts w:hint="eastAsia" w:ascii="方正仿宋_GBK" w:hAnsi="宋体" w:eastAsia="方正仿宋_GBK"/>
          <w:szCs w:val="21"/>
        </w:rPr>
        <w:t>行业调整系数为：金属矿采选业、非金属矿采选业、其他矿采选业，石油和天然气开采业、管道运输业，石油加工业、化学原料、化学品及医药制造业、燃气生产及供应业、炼焦业，烟花爆竹制造业、民用爆破器材制造业等行业为</w:t>
      </w:r>
      <w:r>
        <w:rPr>
          <w:rFonts w:hint="eastAsia" w:ascii="方正仿宋_GBK" w:eastAsia="方正仿宋_GBK"/>
          <w:szCs w:val="21"/>
        </w:rPr>
        <w:t>1.5</w:t>
      </w:r>
      <w:r>
        <w:rPr>
          <w:rFonts w:hint="eastAsia" w:ascii="方正仿宋_GBK" w:hAnsi="宋体" w:eastAsia="方正仿宋_GBK"/>
          <w:szCs w:val="21"/>
        </w:rPr>
        <w:t>；尾矿库，房屋和土木工程建筑业、铁路运输业、港口码头为</w:t>
      </w:r>
      <w:r>
        <w:rPr>
          <w:rFonts w:hint="eastAsia" w:ascii="方正仿宋_GBK" w:eastAsia="方正仿宋_GBK"/>
          <w:szCs w:val="21"/>
        </w:rPr>
        <w:t>1.5</w:t>
      </w:r>
      <w:r>
        <w:rPr>
          <w:rFonts w:hint="eastAsia" w:ascii="方正仿宋_GBK" w:hAnsi="宋体" w:eastAsia="方正仿宋_GBK"/>
          <w:szCs w:val="21"/>
        </w:rPr>
        <w:t>；市政设施、城市轨道交通及辅助设施、公路为1.5；仓储业，水利、水电工程业、火力发电业为</w:t>
      </w:r>
      <w:r>
        <w:rPr>
          <w:rFonts w:hint="eastAsia" w:ascii="方正仿宋_GBK" w:eastAsia="方正仿宋_GBK"/>
          <w:szCs w:val="21"/>
        </w:rPr>
        <w:t>1.3</w:t>
      </w:r>
      <w:r>
        <w:rPr>
          <w:rFonts w:hint="eastAsia" w:ascii="方正仿宋_GBK" w:hAnsi="宋体" w:eastAsia="方正仿宋_GBK"/>
          <w:szCs w:val="21"/>
        </w:rPr>
        <w:t>；风力发电业、太阳能发电业、再生能源发电业，黑色、有色金属冶炼及压延加工业，金属制品业，非金属矿物制品业，机械设备制造业，电器制造业，轻工业，纺织业，烟草加工制造业等行业为</w:t>
      </w:r>
      <w:r>
        <w:rPr>
          <w:rFonts w:hint="eastAsia" w:ascii="方正仿宋_GBK" w:eastAsia="方正仿宋_GBK"/>
          <w:szCs w:val="21"/>
        </w:rPr>
        <w:t>1.0</w:t>
      </w:r>
      <w:r>
        <w:rPr>
          <w:rFonts w:hint="eastAsia" w:ascii="方正仿宋_GBK" w:hAnsi="宋体" w:eastAsia="方正仿宋_GBK"/>
          <w:szCs w:val="21"/>
        </w:rPr>
        <w:t>。</w:t>
      </w:r>
    </w:p>
    <w:p>
      <w:pPr>
        <w:adjustRightInd w:val="0"/>
        <w:snapToGrid w:val="0"/>
        <w:spacing w:line="360" w:lineRule="auto"/>
        <w:ind w:firstLine="420" w:firstLineChars="200"/>
        <w:rPr>
          <w:rFonts w:ascii="方正仿宋_GBK" w:hAnsi="宋体" w:eastAsia="方正仿宋_GBK"/>
          <w:szCs w:val="21"/>
        </w:rPr>
      </w:pPr>
      <w:r>
        <w:rPr>
          <w:rFonts w:hint="eastAsia" w:ascii="方正仿宋_GBK" w:eastAsia="方正仿宋_GBK"/>
          <w:szCs w:val="21"/>
        </w:rPr>
        <w:t>3.</w:t>
      </w:r>
      <w:r>
        <w:rPr>
          <w:rFonts w:hint="eastAsia" w:ascii="方正仿宋_GBK" w:hAnsi="宋体" w:eastAsia="方正仿宋_GBK"/>
          <w:szCs w:val="21"/>
        </w:rPr>
        <w:t>未作安全前评估（论证）的工程项目，安全后评估（论证）收费在本收费基础上上浮</w:t>
      </w:r>
      <w:r>
        <w:rPr>
          <w:rFonts w:hint="eastAsia" w:ascii="方正仿宋_GBK" w:eastAsia="方正仿宋_GBK"/>
          <w:szCs w:val="21"/>
        </w:rPr>
        <w:t>20%</w:t>
      </w:r>
      <w:r>
        <w:rPr>
          <w:rFonts w:hint="eastAsia" w:ascii="方正仿宋_GBK" w:hAnsi="宋体" w:eastAsia="方正仿宋_GBK"/>
          <w:szCs w:val="21"/>
        </w:rPr>
        <w:t>。</w:t>
      </w:r>
    </w:p>
    <w:p>
      <w:pPr>
        <w:pStyle w:val="20"/>
        <w:ind w:firstLine="420"/>
        <w:rPr>
          <w:rFonts w:ascii="方正仿宋_GBK" w:eastAsia="方正仿宋_GBK"/>
          <w:sz w:val="21"/>
          <w:szCs w:val="21"/>
        </w:rPr>
      </w:pPr>
      <w:r>
        <w:rPr>
          <w:rFonts w:hint="eastAsia" w:ascii="方正仿宋_GBK" w:eastAsia="方正仿宋_GBK"/>
          <w:sz w:val="21"/>
          <w:szCs w:val="21"/>
        </w:rPr>
        <w:t>4.工程项目安全评估（论证）收费成本（指导价）＝工程项目安全评价（论证）基价×行业调整系数；</w:t>
      </w:r>
    </w:p>
    <w:p>
      <w:pPr>
        <w:jc w:val="center"/>
        <w:rPr>
          <w:b/>
          <w:sz w:val="32"/>
          <w:szCs w:val="32"/>
        </w:rPr>
      </w:pPr>
    </w:p>
    <w:p>
      <w:pPr>
        <w:jc w:val="center"/>
        <w:rPr>
          <w:b/>
          <w:sz w:val="32"/>
          <w:szCs w:val="32"/>
        </w:rPr>
      </w:pPr>
    </w:p>
    <w:p>
      <w:pPr>
        <w:jc w:val="center"/>
        <w:rPr>
          <w:b/>
          <w:sz w:val="32"/>
          <w:szCs w:val="32"/>
        </w:rPr>
      </w:pPr>
    </w:p>
    <w:p>
      <w:pPr>
        <w:jc w:val="center"/>
        <w:rPr>
          <w:b/>
          <w:sz w:val="32"/>
          <w:szCs w:val="32"/>
        </w:rPr>
        <w:sectPr>
          <w:pgSz w:w="16838" w:h="11906" w:orient="landscape"/>
          <w:pgMar w:top="1800" w:right="1440" w:bottom="1800" w:left="1440" w:header="708" w:footer="708" w:gutter="0"/>
          <w:cols w:space="708" w:num="1"/>
          <w:docGrid w:type="lines" w:linePitch="360" w:charSpace="0"/>
        </w:sectPr>
      </w:pPr>
    </w:p>
    <w:p>
      <w:pPr>
        <w:ind w:firstLine="600" w:firstLineChars="200"/>
        <w:rPr>
          <w:rFonts w:ascii="方正仿宋_GBK" w:hAnsi="宋体" w:eastAsia="方正仿宋_GBK"/>
          <w:sz w:val="30"/>
          <w:szCs w:val="30"/>
        </w:rPr>
      </w:pPr>
      <w:bookmarkStart w:id="18" w:name="_Toc458363026"/>
      <w:r>
        <w:rPr>
          <w:rFonts w:hint="eastAsia" w:ascii="方正仿宋_GBK" w:hAnsi="宋体" w:eastAsia="方正仿宋_GBK"/>
          <w:sz w:val="30"/>
          <w:szCs w:val="30"/>
        </w:rPr>
        <w:t>九、工程勘察外业见证</w:t>
      </w:r>
      <w:bookmarkEnd w:id="18"/>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1、工程勘察外业见证</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（1）工程勘察外业见证服务内容</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对勘察企业的市场行为和外业工作进行检查、核实；</w:t>
      </w:r>
      <w:r>
        <w:rPr>
          <w:rFonts w:ascii="方正仿宋_GBK" w:hAnsi="宋体" w:eastAsia="方正仿宋_GBK"/>
          <w:sz w:val="30"/>
          <w:szCs w:val="30"/>
        </w:rPr>
        <w:t>对勘察外业作业单位资质、外业作业人员的身份和资格、勘探点</w:t>
      </w:r>
      <w:r>
        <w:rPr>
          <w:rFonts w:hint="eastAsia" w:ascii="方正仿宋_GBK" w:hAnsi="宋体" w:eastAsia="方正仿宋_GBK"/>
          <w:sz w:val="30"/>
          <w:szCs w:val="30"/>
        </w:rPr>
        <w:t>位</w:t>
      </w:r>
      <w:r>
        <w:rPr>
          <w:rFonts w:ascii="方正仿宋_GBK" w:hAnsi="宋体" w:eastAsia="方正仿宋_GBK"/>
          <w:sz w:val="30"/>
          <w:szCs w:val="30"/>
        </w:rPr>
        <w:t>、钻探、取样、原位测试、原始记录等外业工作进行检查、核实的活动。</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（2）工程勘察外业见证收费</w:t>
      </w:r>
    </w:p>
    <w:p>
      <w:pPr>
        <w:pStyle w:val="16"/>
        <w:spacing w:before="48" w:after="48"/>
        <w:ind w:firstLine="1365" w:firstLineChars="650"/>
        <w:rPr>
          <w:rFonts w:ascii="方正仿宋_GBK" w:hAnsi="新宋体" w:eastAsia="方正仿宋_GBK"/>
        </w:rPr>
      </w:pPr>
      <w:r>
        <w:rPr>
          <w:rFonts w:hint="eastAsia" w:ascii="方正仿宋_GBK" w:hAnsi="新宋体" w:eastAsia="方正仿宋_GBK"/>
        </w:rPr>
        <w:t>工程勘察外业见证收费基价     表 9. 1-1</w:t>
      </w:r>
    </w:p>
    <w:tbl>
      <w:tblPr>
        <w:tblStyle w:val="3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040"/>
        <w:gridCol w:w="2217"/>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718" w:type="dxa"/>
            <w:gridSpan w:val="4"/>
            <w:shd w:val="clear" w:color="auto" w:fill="auto"/>
            <w:vAlign w:val="center"/>
          </w:tcPr>
          <w:p>
            <w:pPr>
              <w:jc w:val="center"/>
              <w:rPr>
                <w:rFonts w:ascii="方正仿宋_GBK" w:eastAsia="方正仿宋_GBK"/>
                <w:sz w:val="24"/>
              </w:rPr>
            </w:pPr>
            <w:r>
              <w:rPr>
                <w:rFonts w:hint="eastAsia" w:ascii="方正仿宋_GBK" w:eastAsia="方正仿宋_GBK"/>
                <w:sz w:val="24"/>
              </w:rPr>
              <w:t>按钻探总进尺延米计费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92" w:type="dxa"/>
            <w:shd w:val="clear" w:color="auto" w:fill="auto"/>
            <w:vAlign w:val="center"/>
          </w:tcPr>
          <w:p>
            <w:pPr>
              <w:jc w:val="center"/>
              <w:rPr>
                <w:rFonts w:ascii="方正仿宋_GBK" w:eastAsia="方正仿宋_GBK"/>
                <w:sz w:val="24"/>
              </w:rPr>
            </w:pPr>
            <w:r>
              <w:rPr>
                <w:rFonts w:hint="eastAsia" w:ascii="方正仿宋_GBK" w:eastAsia="方正仿宋_GBK"/>
                <w:sz w:val="24"/>
              </w:rPr>
              <w:t>钻探总进尺</w:t>
            </w:r>
          </w:p>
        </w:tc>
        <w:tc>
          <w:tcPr>
            <w:tcW w:w="2040" w:type="dxa"/>
            <w:shd w:val="clear" w:color="auto" w:fill="auto"/>
            <w:vAlign w:val="center"/>
          </w:tcPr>
          <w:p>
            <w:pPr>
              <w:jc w:val="center"/>
              <w:rPr>
                <w:rFonts w:ascii="方正仿宋_GBK" w:eastAsia="方正仿宋_GBK"/>
                <w:sz w:val="24"/>
              </w:rPr>
            </w:pPr>
            <w:r>
              <w:rPr>
                <w:rFonts w:hint="eastAsia" w:ascii="方正仿宋_GBK" w:eastAsia="方正仿宋_GBK"/>
                <w:sz w:val="24"/>
              </w:rPr>
              <w:t>＜250m</w:t>
            </w:r>
          </w:p>
        </w:tc>
        <w:tc>
          <w:tcPr>
            <w:tcW w:w="2217" w:type="dxa"/>
            <w:shd w:val="clear" w:color="auto" w:fill="auto"/>
            <w:vAlign w:val="center"/>
          </w:tcPr>
          <w:p>
            <w:pPr>
              <w:jc w:val="center"/>
              <w:rPr>
                <w:rFonts w:ascii="方正仿宋_GBK" w:eastAsia="方正仿宋_GBK"/>
                <w:sz w:val="24"/>
              </w:rPr>
            </w:pPr>
            <w:r>
              <w:rPr>
                <w:rFonts w:hint="eastAsia" w:ascii="方正仿宋_GBK" w:eastAsia="方正仿宋_GBK"/>
                <w:sz w:val="24"/>
              </w:rPr>
              <w:t>250~2500m</w:t>
            </w:r>
          </w:p>
        </w:tc>
        <w:tc>
          <w:tcPr>
            <w:tcW w:w="2069" w:type="dxa"/>
            <w:shd w:val="clear" w:color="auto" w:fill="auto"/>
            <w:vAlign w:val="center"/>
          </w:tcPr>
          <w:p>
            <w:pPr>
              <w:jc w:val="center"/>
              <w:rPr>
                <w:rFonts w:ascii="方正仿宋_GBK" w:eastAsia="方正仿宋_GBK"/>
                <w:sz w:val="24"/>
              </w:rPr>
            </w:pPr>
            <w:r>
              <w:rPr>
                <w:rFonts w:hint="eastAsia" w:ascii="方正仿宋_GBK" w:eastAsia="方正仿宋_GBK"/>
                <w:sz w:val="24"/>
              </w:rPr>
              <w:t>＞2500m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92" w:type="dxa"/>
            <w:shd w:val="clear" w:color="auto" w:fill="auto"/>
            <w:vAlign w:val="center"/>
          </w:tcPr>
          <w:p>
            <w:pPr>
              <w:jc w:val="center"/>
              <w:rPr>
                <w:rFonts w:ascii="方正仿宋_GBK" w:eastAsia="方正仿宋_GBK"/>
                <w:sz w:val="24"/>
              </w:rPr>
            </w:pPr>
            <w:r>
              <w:rPr>
                <w:rFonts w:hint="eastAsia" w:ascii="方正仿宋_GBK" w:eastAsia="方正仿宋_GBK"/>
                <w:sz w:val="24"/>
              </w:rPr>
              <w:t>外业见证收费指导价</w:t>
            </w:r>
          </w:p>
        </w:tc>
        <w:tc>
          <w:tcPr>
            <w:tcW w:w="2040" w:type="dxa"/>
            <w:shd w:val="clear" w:color="auto" w:fill="auto"/>
            <w:vAlign w:val="center"/>
          </w:tcPr>
          <w:p>
            <w:pPr>
              <w:jc w:val="center"/>
              <w:rPr>
                <w:rFonts w:ascii="方正仿宋_GBK" w:eastAsia="方正仿宋_GBK"/>
                <w:sz w:val="24"/>
              </w:rPr>
            </w:pPr>
            <w:r>
              <w:rPr>
                <w:rFonts w:hint="eastAsia" w:ascii="方正仿宋_GBK" w:eastAsia="方正仿宋_GBK"/>
                <w:sz w:val="24"/>
              </w:rPr>
              <w:t>最低收费总价</w:t>
            </w:r>
          </w:p>
          <w:p>
            <w:pPr>
              <w:jc w:val="center"/>
              <w:rPr>
                <w:rFonts w:ascii="方正仿宋_GBK" w:eastAsia="方正仿宋_GBK"/>
                <w:sz w:val="24"/>
              </w:rPr>
            </w:pPr>
            <w:r>
              <w:rPr>
                <w:rFonts w:hint="eastAsia" w:ascii="方正仿宋_GBK" w:eastAsia="方正仿宋_GBK"/>
                <w:sz w:val="24"/>
              </w:rPr>
              <w:t>2500~4000元</w:t>
            </w:r>
          </w:p>
        </w:tc>
        <w:tc>
          <w:tcPr>
            <w:tcW w:w="2217" w:type="dxa"/>
            <w:shd w:val="clear" w:color="auto" w:fill="auto"/>
            <w:vAlign w:val="center"/>
          </w:tcPr>
          <w:p>
            <w:pPr>
              <w:jc w:val="center"/>
              <w:rPr>
                <w:rFonts w:ascii="方正仿宋_GBK" w:eastAsia="方正仿宋_GBK"/>
                <w:sz w:val="24"/>
              </w:rPr>
            </w:pPr>
            <w:r>
              <w:rPr>
                <w:rFonts w:hint="eastAsia" w:ascii="方正仿宋_GBK" w:eastAsia="方正仿宋_GBK"/>
                <w:sz w:val="24"/>
              </w:rPr>
              <w:t>≥25元/米</w:t>
            </w:r>
          </w:p>
        </w:tc>
        <w:tc>
          <w:tcPr>
            <w:tcW w:w="2069" w:type="dxa"/>
            <w:shd w:val="clear" w:color="auto" w:fill="auto"/>
            <w:vAlign w:val="center"/>
          </w:tcPr>
          <w:p>
            <w:pPr>
              <w:jc w:val="center"/>
              <w:rPr>
                <w:rFonts w:ascii="方正仿宋_GBK" w:eastAsia="方正仿宋_GBK"/>
                <w:sz w:val="24"/>
              </w:rPr>
            </w:pPr>
            <w:r>
              <w:rPr>
                <w:rFonts w:hint="eastAsia" w:ascii="方正仿宋_GBK" w:eastAsia="方正仿宋_GBK"/>
                <w:sz w:val="24"/>
              </w:rPr>
              <w:t>≥15元/米</w:t>
            </w:r>
          </w:p>
        </w:tc>
      </w:tr>
    </w:tbl>
    <w:p>
      <w:pPr>
        <w:jc w:val="left"/>
        <w:rPr>
          <w:rFonts w:ascii="方正仿宋_GBK" w:hAnsi="新宋体" w:eastAsia="方正仿宋_GBK"/>
          <w:szCs w:val="21"/>
        </w:rPr>
      </w:pPr>
      <w:r>
        <w:rPr>
          <w:rFonts w:hint="eastAsia" w:ascii="方正仿宋_GBK" w:hAnsi="新宋体" w:eastAsia="方正仿宋_GBK"/>
          <w:szCs w:val="21"/>
        </w:rPr>
        <w:t>注：1.调整系数为复杂场地1.3，线路上1.3，水上勘察1.2~3.0，水平钻孔2.0，超深钻孔0~100米3.0、100~200米5.0，远郊（外）区县1.1~1.3，其他情况1.0；</w:t>
      </w:r>
    </w:p>
    <w:p>
      <w:pPr>
        <w:ind w:firstLine="420" w:firstLineChars="200"/>
        <w:jc w:val="left"/>
        <w:rPr>
          <w:rFonts w:ascii="方正仿宋_GBK" w:hAnsi="新宋体" w:eastAsia="方正仿宋_GBK"/>
          <w:szCs w:val="21"/>
        </w:rPr>
      </w:pPr>
      <w:r>
        <w:rPr>
          <w:rFonts w:hint="eastAsia" w:ascii="方正仿宋_GBK" w:hAnsi="新宋体" w:eastAsia="方正仿宋_GBK"/>
          <w:szCs w:val="21"/>
        </w:rPr>
        <w:t>2.工程勘察外业见证收费成本（指导价）＝工程勘察外业见证收费基价×</w:t>
      </w:r>
      <w:r>
        <w:rPr>
          <w:rFonts w:hint="eastAsia" w:ascii="方正仿宋_GBK" w:hAnsi="新宋体" w:eastAsia="方正仿宋_GBK"/>
        </w:rPr>
        <w:t>钻探总进尺</w:t>
      </w:r>
      <w:r>
        <w:rPr>
          <w:rFonts w:hint="eastAsia" w:ascii="方正仿宋_GBK" w:hAnsi="新宋体" w:eastAsia="方正仿宋_GBK"/>
          <w:szCs w:val="21"/>
        </w:rPr>
        <w:t>×调整系数；</w:t>
      </w:r>
    </w:p>
    <w:p>
      <w:pPr>
        <w:ind w:firstLine="420" w:firstLineChars="200"/>
        <w:jc w:val="left"/>
        <w:rPr>
          <w:rFonts w:ascii="方正仿宋_GBK" w:hAnsi="新宋体" w:eastAsia="方正仿宋_GBK"/>
          <w:szCs w:val="21"/>
        </w:rPr>
      </w:pPr>
      <w:r>
        <w:rPr>
          <w:rFonts w:hint="eastAsia" w:ascii="方正仿宋_GBK" w:hAnsi="新宋体" w:eastAsia="方正仿宋_GBK"/>
          <w:szCs w:val="21"/>
        </w:rPr>
        <w:t>3.本收费指导价考虑了外业见证人员进场+出场、在场交通、住宿、单位管理费5%+税6%等因素；外业误工、利润等因素未计费。</w:t>
      </w:r>
    </w:p>
    <w:p>
      <w:pPr>
        <w:spacing w:line="520" w:lineRule="exact"/>
        <w:jc w:val="left"/>
        <w:rPr>
          <w:rFonts w:ascii="新宋体" w:hAnsi="新宋体" w:eastAsia="新宋体"/>
          <w:sz w:val="30"/>
          <w:szCs w:val="30"/>
        </w:rPr>
      </w:pPr>
    </w:p>
    <w:p/>
    <w:p/>
    <w:p/>
    <w:p/>
    <w:p/>
    <w:p/>
    <w:p/>
    <w:p/>
    <w:p/>
    <w:p>
      <w:pPr>
        <w:pStyle w:val="54"/>
        <w:adjustRightInd w:val="0"/>
        <w:snapToGrid w:val="0"/>
        <w:spacing w:before="180" w:beforeLines="50" w:line="490" w:lineRule="exact"/>
        <w:jc w:val="center"/>
        <w:outlineLvl w:val="0"/>
        <w:rPr>
          <w:rFonts w:ascii="方正黑体_GBK" w:hAnsi="宋体" w:eastAsia="方正黑体_GBK"/>
          <w:b/>
          <w:sz w:val="32"/>
          <w:szCs w:val="32"/>
        </w:rPr>
      </w:pPr>
      <w:bookmarkStart w:id="19" w:name="_Toc37315422"/>
      <w:r>
        <w:rPr>
          <w:rFonts w:hint="eastAsia" w:ascii="方正黑体_GBK" w:hAnsi="宋体" w:eastAsia="方正黑体_GBK"/>
          <w:b/>
          <w:sz w:val="32"/>
          <w:szCs w:val="32"/>
        </w:rPr>
        <w:t>第二章   建筑工程设计</w:t>
      </w:r>
      <w:bookmarkEnd w:id="19"/>
    </w:p>
    <w:p>
      <w:pPr>
        <w:pStyle w:val="54"/>
        <w:adjustRightInd w:val="0"/>
        <w:snapToGrid w:val="0"/>
        <w:spacing w:before="180" w:beforeLines="50" w:line="490" w:lineRule="exact"/>
        <w:ind w:firstLine="600" w:firstLineChars="200"/>
        <w:rPr>
          <w:rFonts w:ascii="方正黑体_GBK" w:eastAsia="方正黑体_GBK"/>
          <w:sz w:val="30"/>
          <w:szCs w:val="30"/>
        </w:rPr>
      </w:pPr>
      <w:bookmarkStart w:id="20" w:name="_Toc37315423"/>
      <w:r>
        <w:rPr>
          <w:rFonts w:hint="eastAsia" w:ascii="方正黑体_GBK" w:eastAsia="方正黑体_GBK"/>
          <w:sz w:val="30"/>
          <w:szCs w:val="30"/>
        </w:rPr>
        <w:t>2.1总则</w:t>
      </w:r>
      <w:bookmarkEnd w:id="20"/>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1、</w:t>
      </w:r>
      <w:r>
        <w:rPr>
          <w:rFonts w:ascii="方正仿宋_GBK" w:eastAsia="方正仿宋_GBK" w:cs="Times New Roman"/>
          <w:bCs/>
          <w:kern w:val="2"/>
          <w:sz w:val="30"/>
          <w:szCs w:val="30"/>
        </w:rPr>
        <w:t>建筑工程设计基本服务费的计费方式采用以投资费率确定收费基价，并根据建筑工程复杂程度调整系数、附加调整系数进行确定。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2、</w:t>
      </w:r>
      <w:r>
        <w:rPr>
          <w:rFonts w:ascii="方正仿宋_GBK" w:eastAsia="方正仿宋_GBK" w:cs="Times New Roman"/>
          <w:bCs/>
          <w:kern w:val="2"/>
          <w:sz w:val="30"/>
          <w:szCs w:val="30"/>
        </w:rPr>
        <w:t>对无法采用投资费率计算确定的工程咨询服务，按工日定额计算。</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bCs/>
          <w:kern w:val="2"/>
          <w:sz w:val="30"/>
          <w:szCs w:val="30"/>
        </w:rPr>
        <w:t>3、</w:t>
      </w:r>
      <w:r>
        <w:rPr>
          <w:rFonts w:hint="eastAsia" w:ascii="方正仿宋_GBK" w:eastAsia="方正仿宋_GBK" w:cs="Times New Roman"/>
          <w:kern w:val="2"/>
          <w:sz w:val="30"/>
          <w:szCs w:val="30"/>
        </w:rPr>
        <w:t>改扩建和技术改造建设项目，附加调整系数为1.1~1.4。根据工程设计复杂程度确定适当的附加调整系数，计算工程设计费。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4、</w:t>
      </w:r>
      <w:r>
        <w:rPr>
          <w:rFonts w:ascii="方正仿宋_GBK" w:eastAsia="方正仿宋_GBK" w:cs="Times New Roman"/>
          <w:kern w:val="2"/>
          <w:sz w:val="30"/>
          <w:szCs w:val="30"/>
        </w:rPr>
        <w:t>建筑工程设计服务中采用设计人自有专利或者专有技术的，其专利和专有技术收费由发包人与设计人协商确定。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5、</w:t>
      </w:r>
      <w:r>
        <w:rPr>
          <w:rFonts w:ascii="方正仿宋_GBK" w:eastAsia="方正仿宋_GBK" w:cs="Times New Roman"/>
          <w:kern w:val="2"/>
          <w:sz w:val="30"/>
          <w:szCs w:val="30"/>
        </w:rPr>
        <w:t>由境外设计人提供设计文件，需要境内设计人按照国家标准规范审核并签署确认意见的，按照国际对等原则或者实际发生的工作量，协商确定审核确认费。</w:t>
      </w:r>
    </w:p>
    <w:p>
      <w:pPr>
        <w:pStyle w:val="29"/>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6、</w:t>
      </w:r>
      <w:r>
        <w:rPr>
          <w:rFonts w:ascii="方正仿宋_GBK" w:eastAsia="方正仿宋_GBK" w:cs="Times New Roman"/>
          <w:kern w:val="2"/>
          <w:sz w:val="30"/>
          <w:szCs w:val="30"/>
        </w:rPr>
        <w:t>设计人提供设计文件的标准份数，方案设计为</w:t>
      </w:r>
      <w:r>
        <w:rPr>
          <w:rFonts w:hint="eastAsia" w:ascii="方正仿宋_GBK" w:eastAsia="方正仿宋_GBK" w:cs="Times New Roman"/>
          <w:kern w:val="2"/>
          <w:sz w:val="30"/>
          <w:szCs w:val="30"/>
        </w:rPr>
        <w:t>6</w:t>
      </w:r>
      <w:r>
        <w:rPr>
          <w:rFonts w:ascii="方正仿宋_GBK" w:eastAsia="方正仿宋_GBK" w:cs="Times New Roman"/>
          <w:kern w:val="2"/>
          <w:sz w:val="30"/>
          <w:szCs w:val="30"/>
        </w:rPr>
        <w:t>份，初步设计为</w:t>
      </w:r>
      <w:r>
        <w:rPr>
          <w:rFonts w:hint="eastAsia" w:ascii="方正仿宋_GBK" w:eastAsia="方正仿宋_GBK" w:cs="Times New Roman"/>
          <w:kern w:val="2"/>
          <w:sz w:val="30"/>
          <w:szCs w:val="30"/>
        </w:rPr>
        <w:t>8</w:t>
      </w:r>
      <w:r>
        <w:rPr>
          <w:rFonts w:ascii="方正仿宋_GBK" w:eastAsia="方正仿宋_GBK" w:cs="Times New Roman"/>
          <w:kern w:val="2"/>
          <w:sz w:val="30"/>
          <w:szCs w:val="30"/>
        </w:rPr>
        <w:t>份，施工图设计为</w:t>
      </w:r>
      <w:r>
        <w:rPr>
          <w:rFonts w:hint="eastAsia" w:ascii="方正仿宋_GBK" w:eastAsia="方正仿宋_GBK" w:cs="Times New Roman"/>
          <w:kern w:val="2"/>
          <w:sz w:val="30"/>
          <w:szCs w:val="30"/>
        </w:rPr>
        <w:t>10</w:t>
      </w:r>
      <w:r>
        <w:rPr>
          <w:rFonts w:ascii="方正仿宋_GBK" w:eastAsia="方正仿宋_GBK" w:cs="Times New Roman"/>
          <w:kern w:val="2"/>
          <w:sz w:val="30"/>
          <w:szCs w:val="30"/>
        </w:rPr>
        <w:t>份。发包人要求增加设计文件份数的，由发包人另行支付印制设计文件工本费。工程设计中需要购买标准设计图的，由发包人支付购图费。</w:t>
      </w:r>
    </w:p>
    <w:p>
      <w:pPr>
        <w:pStyle w:val="29"/>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bCs/>
          <w:kern w:val="2"/>
          <w:sz w:val="30"/>
          <w:szCs w:val="30"/>
        </w:rPr>
        <w:t>7、</w:t>
      </w:r>
      <w:r>
        <w:rPr>
          <w:rFonts w:ascii="方正仿宋_GBK" w:eastAsia="方正仿宋_GBK" w:cs="Times New Roman"/>
          <w:bCs/>
          <w:kern w:val="2"/>
          <w:sz w:val="30"/>
          <w:szCs w:val="30"/>
        </w:rPr>
        <w:t>建筑工程</w:t>
      </w:r>
      <w:r>
        <w:rPr>
          <w:rFonts w:ascii="方正仿宋_GBK" w:eastAsia="方正仿宋_GBK" w:cs="Times New Roman"/>
          <w:kern w:val="2"/>
          <w:sz w:val="30"/>
          <w:szCs w:val="30"/>
        </w:rPr>
        <w:t>设计服务计费应当体现优质优价的原则。凡采用新技术、新工艺、新设备、新材料或其它科技成果，有利于提高建设项目经济效益或环境效益、社会效益的，经发包人和设计人协商，可以在此基础上适当上浮计费额。</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8、</w:t>
      </w:r>
      <w:r>
        <w:rPr>
          <w:rFonts w:ascii="方正仿宋_GBK" w:eastAsia="方正仿宋_GBK" w:cs="Times New Roman"/>
          <w:kern w:val="2"/>
          <w:sz w:val="30"/>
          <w:szCs w:val="30"/>
        </w:rPr>
        <w:t>未涉及到的其他服务收费，</w:t>
      </w:r>
      <w:r>
        <w:rPr>
          <w:rFonts w:hint="eastAsia" w:ascii="方正仿宋_GBK" w:eastAsia="方正仿宋_GBK" w:cs="Times New Roman"/>
          <w:kern w:val="2"/>
          <w:sz w:val="30"/>
          <w:szCs w:val="30"/>
        </w:rPr>
        <w:t>应按</w:t>
      </w:r>
      <w:r>
        <w:rPr>
          <w:rFonts w:ascii="方正仿宋_GBK" w:eastAsia="方正仿宋_GBK" w:cs="Times New Roman"/>
          <w:kern w:val="2"/>
          <w:sz w:val="30"/>
          <w:szCs w:val="30"/>
        </w:rPr>
        <w:t>国家</w:t>
      </w:r>
      <w:r>
        <w:rPr>
          <w:rFonts w:hint="eastAsia" w:ascii="方正仿宋_GBK" w:eastAsia="方正仿宋_GBK" w:cs="Times New Roman"/>
          <w:kern w:val="2"/>
          <w:sz w:val="30"/>
          <w:szCs w:val="30"/>
        </w:rPr>
        <w:t>及地方收费标准执行</w:t>
      </w:r>
      <w:r>
        <w:rPr>
          <w:rFonts w:ascii="方正仿宋_GBK" w:eastAsia="方正仿宋_GBK" w:cs="Times New Roman"/>
          <w:kern w:val="2"/>
          <w:sz w:val="30"/>
          <w:szCs w:val="30"/>
        </w:rPr>
        <w:t>；国家</w:t>
      </w:r>
      <w:r>
        <w:rPr>
          <w:rFonts w:hint="eastAsia" w:ascii="方正仿宋_GBK" w:eastAsia="方正仿宋_GBK" w:cs="Times New Roman"/>
          <w:kern w:val="2"/>
          <w:sz w:val="30"/>
          <w:szCs w:val="30"/>
        </w:rPr>
        <w:t>及地方收费标准未明确的</w:t>
      </w:r>
      <w:r>
        <w:rPr>
          <w:rFonts w:ascii="方正仿宋_GBK" w:eastAsia="方正仿宋_GBK" w:cs="Times New Roman"/>
          <w:kern w:val="2"/>
          <w:sz w:val="30"/>
          <w:szCs w:val="30"/>
        </w:rPr>
        <w:t>，由发包人与设计人协商确定。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9、该指导价</w:t>
      </w:r>
      <w:r>
        <w:rPr>
          <w:rFonts w:ascii="方正仿宋_GBK" w:eastAsia="方正仿宋_GBK" w:cs="Times New Roman"/>
          <w:bCs/>
          <w:kern w:val="2"/>
          <w:sz w:val="30"/>
          <w:szCs w:val="30"/>
        </w:rPr>
        <w:t>适用于在重庆市境内承担的建筑工程及其配套工程的新建、改建、扩建工程设计。</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1" w:name="_Toc37315424"/>
      <w:r>
        <w:rPr>
          <w:rFonts w:hint="eastAsia" w:ascii="方正黑体_GBK" w:eastAsia="方正黑体_GBK"/>
          <w:sz w:val="30"/>
          <w:szCs w:val="30"/>
        </w:rPr>
        <w:t xml:space="preserve">2.2 </w:t>
      </w:r>
      <w:r>
        <w:rPr>
          <w:rFonts w:ascii="方正黑体_GBK" w:eastAsia="方正黑体_GBK"/>
          <w:sz w:val="30"/>
          <w:szCs w:val="30"/>
        </w:rPr>
        <w:t>术语</w:t>
      </w:r>
      <w:bookmarkEnd w:id="21"/>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1、</w:t>
      </w:r>
      <w:r>
        <w:rPr>
          <w:rFonts w:ascii="方正仿宋_GBK" w:eastAsia="方正仿宋_GBK" w:cs="Times New Roman"/>
          <w:bCs/>
          <w:kern w:val="2"/>
          <w:sz w:val="30"/>
          <w:szCs w:val="30"/>
        </w:rPr>
        <w:t>建筑工程设计服务费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ascii="方正仿宋_GBK" w:eastAsia="方正仿宋_GBK" w:cs="Times New Roman"/>
          <w:bCs/>
          <w:kern w:val="2"/>
          <w:sz w:val="30"/>
          <w:szCs w:val="30"/>
        </w:rPr>
        <w:t>设计人根据发包人的委托内容和要求，提供建筑工程设计基本服务与建筑工程设计其他服务应收取的费用，由建筑工程设计基本服务计费和建筑工程设计其他服务计费组成。</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2、建筑工程设计基本服务计费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设计人提供编制方案设计文件、初步设计文件(含初步设计概算)、施工图设计文件（不含编制工程量清单及施工图预算）收取的费用，并相应提供设计技术交底、解决施工中的设计技术问题，参加竣工验收等服务。</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3、</w:t>
      </w:r>
      <w:r>
        <w:rPr>
          <w:rFonts w:ascii="方正仿宋_GBK" w:eastAsia="方正仿宋_GBK" w:cs="Times New Roman"/>
          <w:bCs/>
          <w:kern w:val="2"/>
          <w:sz w:val="30"/>
          <w:szCs w:val="30"/>
        </w:rPr>
        <w:t>建筑工程设计其他服务计费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ascii="方正仿宋_GBK" w:eastAsia="方正仿宋_GBK" w:cs="Times New Roman"/>
          <w:bCs/>
          <w:kern w:val="2"/>
          <w:sz w:val="30"/>
          <w:szCs w:val="30"/>
        </w:rPr>
        <w:t>根据</w:t>
      </w:r>
      <w:r>
        <w:rPr>
          <w:rFonts w:ascii="方正仿宋_GBK" w:eastAsia="方正仿宋_GBK" w:cs="Times New Roman"/>
          <w:kern w:val="2"/>
          <w:sz w:val="30"/>
          <w:szCs w:val="30"/>
        </w:rPr>
        <w:t>发包人要求设计人单独提供且发包人应当支付费用的服务内容所对应的计费，</w:t>
      </w:r>
      <w:r>
        <w:rPr>
          <w:rFonts w:hint="eastAsia" w:ascii="方正仿宋_GBK" w:eastAsia="方正仿宋_GBK" w:cs="Times New Roman"/>
          <w:kern w:val="2"/>
          <w:sz w:val="30"/>
          <w:szCs w:val="30"/>
        </w:rPr>
        <w:t>按</w:t>
      </w:r>
      <w:r>
        <w:rPr>
          <w:rFonts w:ascii="方正仿宋_GBK" w:eastAsia="方正仿宋_GBK" w:cs="Times New Roman"/>
          <w:kern w:val="2"/>
          <w:sz w:val="30"/>
          <w:szCs w:val="30"/>
        </w:rPr>
        <w:t>《设计其他</w:t>
      </w:r>
      <w:r>
        <w:rPr>
          <w:rFonts w:hint="eastAsia" w:ascii="方正仿宋_GBK" w:eastAsia="方正仿宋_GBK" w:cs="Times New Roman"/>
          <w:kern w:val="2"/>
          <w:sz w:val="30"/>
          <w:szCs w:val="30"/>
        </w:rPr>
        <w:t>专项服务取费</w:t>
      </w:r>
      <w:r>
        <w:rPr>
          <w:rFonts w:ascii="方正仿宋_GBK" w:eastAsia="方正仿宋_GBK" w:cs="Times New Roman"/>
          <w:kern w:val="2"/>
          <w:sz w:val="30"/>
          <w:szCs w:val="30"/>
        </w:rPr>
        <w:t>表》（附表四）</w:t>
      </w:r>
      <w:r>
        <w:rPr>
          <w:rFonts w:hint="eastAsia" w:ascii="方正仿宋_GBK" w:eastAsia="方正仿宋_GBK" w:cs="Times New Roman"/>
          <w:kern w:val="2"/>
          <w:sz w:val="30"/>
          <w:szCs w:val="30"/>
        </w:rPr>
        <w:t>中</w:t>
      </w:r>
      <w:r>
        <w:rPr>
          <w:rFonts w:ascii="方正仿宋_GBK" w:eastAsia="方正仿宋_GBK" w:cs="Times New Roman"/>
          <w:kern w:val="2"/>
          <w:sz w:val="30"/>
          <w:szCs w:val="30"/>
        </w:rPr>
        <w:t>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4、</w:t>
      </w:r>
      <w:r>
        <w:rPr>
          <w:rFonts w:ascii="方正仿宋_GBK" w:eastAsia="方正仿宋_GBK" w:cs="Times New Roman"/>
          <w:kern w:val="2"/>
          <w:sz w:val="30"/>
          <w:szCs w:val="30"/>
        </w:rPr>
        <w:t>工程复杂程度调整系数</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ascii="方正仿宋_GBK" w:eastAsia="方正仿宋_GBK" w:cs="Times New Roman"/>
          <w:kern w:val="2"/>
          <w:sz w:val="30"/>
          <w:szCs w:val="30"/>
        </w:rPr>
        <w:t>对不同建设项目的工程设计复杂程度和工作量差异进行调整的系数。工程复杂程度分为一般、较复杂和复杂三个等级，其调整系数分别为：一般0.85；较复杂1.0；复杂1.15。计算</w:t>
      </w:r>
      <w:r>
        <w:rPr>
          <w:rFonts w:ascii="方正仿宋_GBK" w:eastAsia="方正仿宋_GBK" w:cs="Times New Roman"/>
          <w:bCs/>
          <w:kern w:val="2"/>
          <w:sz w:val="30"/>
          <w:szCs w:val="30"/>
        </w:rPr>
        <w:t>建筑工程</w:t>
      </w:r>
      <w:r>
        <w:rPr>
          <w:rFonts w:ascii="方正仿宋_GBK" w:eastAsia="方正仿宋_GBK" w:cs="Times New Roman"/>
          <w:kern w:val="2"/>
          <w:sz w:val="30"/>
          <w:szCs w:val="30"/>
        </w:rPr>
        <w:t>设计基本服务费时，工程复杂程度</w:t>
      </w:r>
      <w:r>
        <w:rPr>
          <w:rFonts w:hint="eastAsia" w:ascii="方正仿宋_GBK" w:eastAsia="方正仿宋_GBK" w:cs="Times New Roman"/>
          <w:kern w:val="2"/>
          <w:sz w:val="30"/>
          <w:szCs w:val="30"/>
        </w:rPr>
        <w:t>按</w:t>
      </w:r>
      <w:r>
        <w:rPr>
          <w:rFonts w:ascii="方正仿宋_GBK" w:eastAsia="方正仿宋_GBK" w:cs="Times New Roman"/>
          <w:kern w:val="2"/>
          <w:sz w:val="30"/>
          <w:szCs w:val="30"/>
        </w:rPr>
        <w:t>《建筑工程工程复杂程度参照表》（附表三）中确定。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5、附加调整系数</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是在建筑工程设计基本服务外针对建筑工程设计其他服务内容进行调整的系数，附加调整系数按</w:t>
      </w:r>
      <w:r>
        <w:rPr>
          <w:rFonts w:ascii="方正仿宋_GBK" w:eastAsia="方正仿宋_GBK" w:cs="Times New Roman"/>
          <w:kern w:val="2"/>
          <w:sz w:val="30"/>
          <w:szCs w:val="30"/>
        </w:rPr>
        <w:t>《设计其他</w:t>
      </w:r>
      <w:r>
        <w:rPr>
          <w:rFonts w:hint="eastAsia" w:ascii="方正仿宋_GBK" w:eastAsia="方正仿宋_GBK" w:cs="Times New Roman"/>
          <w:kern w:val="2"/>
          <w:sz w:val="30"/>
          <w:szCs w:val="30"/>
        </w:rPr>
        <w:t>专项服务取费</w:t>
      </w:r>
      <w:r>
        <w:rPr>
          <w:rFonts w:ascii="方正仿宋_GBK" w:eastAsia="方正仿宋_GBK" w:cs="Times New Roman"/>
          <w:kern w:val="2"/>
          <w:sz w:val="30"/>
          <w:szCs w:val="30"/>
        </w:rPr>
        <w:t>表》（附表四）</w:t>
      </w:r>
      <w:r>
        <w:rPr>
          <w:rFonts w:hint="eastAsia" w:ascii="方正仿宋_GBK" w:eastAsia="方正仿宋_GBK" w:cs="Times New Roman"/>
          <w:kern w:val="2"/>
          <w:sz w:val="30"/>
          <w:szCs w:val="30"/>
        </w:rPr>
        <w:t>中</w:t>
      </w:r>
      <w:r>
        <w:rPr>
          <w:rFonts w:ascii="方正仿宋_GBK" w:eastAsia="方正仿宋_GBK" w:cs="Times New Roman"/>
          <w:kern w:val="2"/>
          <w:sz w:val="30"/>
          <w:szCs w:val="30"/>
        </w:rPr>
        <w:t>确定。</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2" w:name="_Toc37315425"/>
      <w:r>
        <w:rPr>
          <w:rFonts w:hint="eastAsia" w:ascii="方正黑体_GBK" w:eastAsia="方正黑体_GBK"/>
          <w:sz w:val="30"/>
          <w:szCs w:val="30"/>
        </w:rPr>
        <w:t>2.3</w:t>
      </w:r>
      <w:r>
        <w:rPr>
          <w:rFonts w:ascii="方正黑体_GBK" w:eastAsia="方正黑体_GBK"/>
          <w:sz w:val="30"/>
          <w:szCs w:val="30"/>
        </w:rPr>
        <w:t>建筑工程设计服务费</w:t>
      </w:r>
      <w:bookmarkEnd w:id="22"/>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w:t>
      </w:r>
      <w:r>
        <w:rPr>
          <w:rFonts w:ascii="方正仿宋_GBK" w:hAnsi="宋体" w:eastAsia="方正仿宋_GBK"/>
          <w:sz w:val="30"/>
          <w:szCs w:val="30"/>
        </w:rPr>
        <w:t>建筑工程设计服务费可在建筑工程设计服务计费基础上进行上下浮动，按照下列公式计算：</w:t>
      </w:r>
    </w:p>
    <w:p>
      <w:pPr>
        <w:spacing w:line="490" w:lineRule="exact"/>
        <w:rPr>
          <w:rFonts w:ascii="方正仿宋_GBK" w:hAnsi="宋体" w:eastAsia="方正仿宋_GBK"/>
          <w:sz w:val="30"/>
          <w:szCs w:val="30"/>
        </w:rPr>
      </w:pPr>
      <w:r>
        <w:rPr>
          <w:rFonts w:ascii="方正仿宋_GBK" w:hAnsi="宋体" w:eastAsia="方正仿宋_GBK"/>
          <w:sz w:val="30"/>
          <w:szCs w:val="30"/>
        </w:rPr>
        <w:t xml:space="preserve">    建筑工程设计服务费＝建筑工程设计服务计费×（1±浮动幅度值）</w:t>
      </w:r>
    </w:p>
    <w:p>
      <w:pPr>
        <w:spacing w:line="490" w:lineRule="exact"/>
        <w:ind w:left="3720" w:leftChars="200" w:hanging="3300" w:hangingChars="1100"/>
        <w:rPr>
          <w:rFonts w:ascii="方正仿宋_GBK" w:hAnsi="宋体" w:eastAsia="方正仿宋_GBK"/>
          <w:sz w:val="30"/>
          <w:szCs w:val="30"/>
        </w:rPr>
      </w:pPr>
      <w:r>
        <w:rPr>
          <w:rFonts w:ascii="方正仿宋_GBK" w:hAnsi="宋体" w:eastAsia="方正仿宋_GBK"/>
          <w:sz w:val="30"/>
          <w:szCs w:val="30"/>
        </w:rPr>
        <w:t>建筑工程设计服务计费＝建筑工程设计基本服务计费+建筑工程设计其他服务计费</w:t>
      </w:r>
    </w:p>
    <w:p>
      <w:pPr>
        <w:spacing w:line="490" w:lineRule="exact"/>
        <w:ind w:left="570" w:leftChars="200" w:hanging="150" w:hangingChars="50"/>
        <w:rPr>
          <w:rFonts w:ascii="方正仿宋_GBK" w:hAnsi="宋体" w:eastAsia="方正仿宋_GBK"/>
          <w:sz w:val="30"/>
          <w:szCs w:val="30"/>
        </w:rPr>
      </w:pPr>
      <w:r>
        <w:rPr>
          <w:rFonts w:ascii="方正仿宋_GBK" w:hAnsi="宋体" w:eastAsia="方正仿宋_GBK"/>
          <w:sz w:val="30"/>
          <w:szCs w:val="30"/>
        </w:rPr>
        <w:t>建筑工程设计基本服务计费＝计费基价×工程复杂程度调整</w:t>
      </w:r>
    </w:p>
    <w:p>
      <w:pPr>
        <w:spacing w:line="490" w:lineRule="exact"/>
        <w:ind w:left="569" w:leftChars="271" w:firstLine="3750" w:firstLineChars="1250"/>
        <w:rPr>
          <w:rFonts w:ascii="方正仿宋_GBK" w:hAnsi="宋体" w:eastAsia="方正仿宋_GBK"/>
          <w:sz w:val="30"/>
          <w:szCs w:val="30"/>
        </w:rPr>
      </w:pPr>
      <w:r>
        <w:rPr>
          <w:rFonts w:ascii="方正仿宋_GBK" w:hAnsi="宋体" w:eastAsia="方正仿宋_GBK"/>
          <w:sz w:val="30"/>
          <w:szCs w:val="30"/>
        </w:rPr>
        <w:t>系数×附加调整系数</w:t>
      </w:r>
    </w:p>
    <w:p>
      <w:pPr>
        <w:spacing w:line="490" w:lineRule="exact"/>
        <w:ind w:firstLine="450" w:firstLineChars="150"/>
        <w:rPr>
          <w:rFonts w:ascii="方正仿宋_GBK" w:hAnsi="宋体" w:eastAsia="方正仿宋_GBK"/>
          <w:sz w:val="30"/>
          <w:szCs w:val="30"/>
        </w:rPr>
      </w:pPr>
      <w:r>
        <w:rPr>
          <w:rFonts w:ascii="方正仿宋_GBK" w:hAnsi="宋体" w:eastAsia="方正仿宋_GBK"/>
          <w:sz w:val="30"/>
          <w:szCs w:val="30"/>
        </w:rPr>
        <w:t>建筑工程设计其他服务计费＝建筑工程设计基本服务计费×</w:t>
      </w:r>
    </w:p>
    <w:p>
      <w:pPr>
        <w:spacing w:line="490" w:lineRule="exact"/>
        <w:ind w:firstLine="4050" w:firstLineChars="1350"/>
        <w:rPr>
          <w:rFonts w:ascii="方正仿宋_GBK" w:hAnsi="宋体" w:eastAsia="方正仿宋_GBK"/>
          <w:sz w:val="30"/>
          <w:szCs w:val="30"/>
        </w:rPr>
      </w:pPr>
      <w:r>
        <w:rPr>
          <w:rFonts w:ascii="方正仿宋_GBK" w:hAnsi="宋体" w:eastAsia="方正仿宋_GBK"/>
          <w:sz w:val="30"/>
          <w:szCs w:val="30"/>
        </w:rPr>
        <w:t>附加调整系数或计费额×百分比</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注1：建筑工程设计基本服务计费按投资费率方式计费，计费基价详见附表二《计费基价表》，计费额处于两个数值区间的，采用内插法确定设计计费基价；</w:t>
      </w:r>
    </w:p>
    <w:p>
      <w:pPr>
        <w:spacing w:line="490" w:lineRule="exact"/>
        <w:ind w:left="598" w:leftChars="228" w:hanging="120" w:hangingChars="50"/>
        <w:rPr>
          <w:rFonts w:ascii="方正仿宋_GBK" w:hAnsi="宋体" w:eastAsia="方正仿宋_GBK"/>
          <w:sz w:val="24"/>
        </w:rPr>
      </w:pPr>
      <w:r>
        <w:rPr>
          <w:rFonts w:ascii="方正仿宋_GBK" w:hAnsi="宋体" w:eastAsia="方正仿宋_GBK"/>
          <w:sz w:val="24"/>
        </w:rPr>
        <w:t>注2：建筑工程设计其他服务计费详见附表四《设计其他</w:t>
      </w:r>
      <w:r>
        <w:rPr>
          <w:rFonts w:hint="eastAsia" w:ascii="方正仿宋_GBK" w:hAnsi="宋体" w:eastAsia="方正仿宋_GBK"/>
          <w:sz w:val="24"/>
        </w:rPr>
        <w:t>专项服务取费</w:t>
      </w:r>
      <w:r>
        <w:rPr>
          <w:rFonts w:ascii="方正仿宋_GBK" w:hAnsi="宋体" w:eastAsia="方正仿宋_GBK"/>
          <w:sz w:val="24"/>
        </w:rPr>
        <w:t>表》</w:t>
      </w:r>
      <w:r>
        <w:rPr>
          <w:rFonts w:hint="eastAsia" w:ascii="方正仿宋_GBK" w:hAnsi="宋体" w:eastAsia="方正仿宋_GBK"/>
          <w:sz w:val="24"/>
        </w:rPr>
        <w:t>；</w:t>
      </w:r>
    </w:p>
    <w:p>
      <w:pPr>
        <w:spacing w:line="490" w:lineRule="exact"/>
        <w:ind w:left="598" w:leftChars="228" w:hanging="120" w:hangingChars="5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3</w:t>
      </w:r>
      <w:r>
        <w:rPr>
          <w:rFonts w:ascii="方正仿宋_GBK" w:hAnsi="宋体" w:eastAsia="方正仿宋_GBK"/>
          <w:sz w:val="24"/>
        </w:rPr>
        <w:t>：</w:t>
      </w:r>
      <w:r>
        <w:rPr>
          <w:rFonts w:hint="eastAsia" w:ascii="方正仿宋_GBK" w:hAnsi="宋体" w:eastAsia="方正仿宋_GBK"/>
          <w:sz w:val="24"/>
        </w:rPr>
        <w:t>浮动幅度值不宜超过20%。</w:t>
      </w:r>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w:t>
      </w:r>
      <w:r>
        <w:rPr>
          <w:rFonts w:ascii="方正仿宋_GBK" w:hAnsi="宋体" w:eastAsia="方正仿宋_GBK"/>
          <w:sz w:val="30"/>
          <w:szCs w:val="30"/>
        </w:rPr>
        <w:t>按投资费率计费</w:t>
      </w:r>
      <w:r>
        <w:rPr>
          <w:rFonts w:hint="eastAsia" w:ascii="方正仿宋_GBK" w:hAnsi="宋体" w:eastAsia="方正仿宋_GBK"/>
          <w:sz w:val="30"/>
          <w:szCs w:val="30"/>
        </w:rPr>
        <w:t>时</w:t>
      </w:r>
      <w:r>
        <w:rPr>
          <w:rFonts w:ascii="方正仿宋_GBK" w:hAnsi="宋体" w:eastAsia="方正仿宋_GBK"/>
          <w:sz w:val="30"/>
          <w:szCs w:val="30"/>
        </w:rPr>
        <w:t>，设计计费的计费额，可按照批准的项目建议书或可行性研究报告投资估算中建筑安装工程费用计取，无投资估算的参照当地同期同类同规模工程项目的经验建筑安装工程费用计取。按估算计费额计取的设计费为暂估设计计费，最终以设计概算中的实际计费额为依据确定计费。</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1</w:t>
      </w:r>
      <w:r>
        <w:rPr>
          <w:rFonts w:ascii="方正仿宋_GBK" w:hAnsi="宋体" w:eastAsia="方正仿宋_GBK"/>
          <w:sz w:val="24"/>
        </w:rPr>
        <w:t>：</w:t>
      </w:r>
      <w:r>
        <w:rPr>
          <w:rFonts w:hint="eastAsia" w:ascii="方正仿宋_GBK" w:hAnsi="宋体" w:eastAsia="方正仿宋_GBK"/>
          <w:sz w:val="24"/>
        </w:rPr>
        <w:t>初步设计需要报建设主管部门备案的项目，以初步设计概算作为计费依据；</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2</w:t>
      </w:r>
      <w:r>
        <w:rPr>
          <w:rFonts w:ascii="方正仿宋_GBK" w:hAnsi="宋体" w:eastAsia="方正仿宋_GBK"/>
          <w:sz w:val="24"/>
        </w:rPr>
        <w:t>：</w:t>
      </w:r>
      <w:r>
        <w:rPr>
          <w:rFonts w:hint="eastAsia" w:ascii="方正仿宋_GBK" w:hAnsi="宋体" w:eastAsia="方正仿宋_GBK"/>
          <w:sz w:val="24"/>
        </w:rPr>
        <w:t>初步设计无需报建设主管部门备案的项目，以施工图编制概算作为计费依据。</w:t>
      </w:r>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3、</w:t>
      </w:r>
      <w:r>
        <w:rPr>
          <w:rFonts w:ascii="方正仿宋_GBK" w:hAnsi="宋体" w:eastAsia="方正仿宋_GBK"/>
          <w:sz w:val="30"/>
          <w:szCs w:val="30"/>
        </w:rPr>
        <w:t>建筑安装工程费用包括人工费、材料费（含工程设备费，即构成或计划构成永久工程部分的机电设备、金属结构设备、仪器装置及其他类似的设备和装置）、施工机具使用费（含仪器仪表使用费）、企业管理费（含检验试验费）、利润、规费和税金。</w:t>
      </w:r>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4、</w:t>
      </w:r>
      <w:r>
        <w:rPr>
          <w:rFonts w:ascii="方正仿宋_GBK" w:hAnsi="宋体" w:eastAsia="方正仿宋_GBK"/>
          <w:sz w:val="30"/>
          <w:szCs w:val="30"/>
        </w:rPr>
        <w:t>建筑单体中采取复用设计的，每个复用单体按照单体设计计费的30%计费；需要重新进行基础设计的，每个复用单体按照单体设计计费的40%计费。</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1</w:t>
      </w:r>
      <w:r>
        <w:rPr>
          <w:rFonts w:ascii="方正仿宋_GBK" w:hAnsi="宋体" w:eastAsia="方正仿宋_GBK"/>
          <w:sz w:val="24"/>
        </w:rPr>
        <w:t>：</w:t>
      </w:r>
      <w:r>
        <w:rPr>
          <w:rFonts w:hint="eastAsia" w:ascii="方正仿宋_GBK" w:hAnsi="宋体" w:eastAsia="方正仿宋_GBK"/>
          <w:sz w:val="24"/>
        </w:rPr>
        <w:t>复用设计指基础以上，建筑、结构及设备专业不需要单独设计及出图。</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3" w:name="_Toc37315426"/>
      <w:r>
        <w:rPr>
          <w:rFonts w:hint="eastAsia" w:ascii="方正黑体_GBK" w:eastAsia="方正黑体_GBK"/>
          <w:sz w:val="30"/>
          <w:szCs w:val="30"/>
        </w:rPr>
        <w:t>2.4</w:t>
      </w:r>
      <w:r>
        <w:rPr>
          <w:rFonts w:ascii="方正黑体_GBK" w:eastAsia="方正黑体_GBK"/>
          <w:sz w:val="30"/>
          <w:szCs w:val="30"/>
        </w:rPr>
        <w:t>建筑工程设计咨询服务计费</w:t>
      </w:r>
      <w:bookmarkEnd w:id="23"/>
    </w:p>
    <w:p>
      <w:pPr>
        <w:spacing w:line="490" w:lineRule="exact"/>
        <w:ind w:firstLine="600" w:firstLineChars="200"/>
        <w:rPr>
          <w:rFonts w:ascii="方正仿宋_GBK" w:hAnsi="宋体" w:eastAsia="方正仿宋_GBK"/>
          <w:sz w:val="30"/>
          <w:szCs w:val="30"/>
        </w:rPr>
      </w:pPr>
      <w:r>
        <w:rPr>
          <w:rFonts w:ascii="方正仿宋_GBK" w:hAnsi="宋体" w:eastAsia="方正仿宋_GBK"/>
          <w:sz w:val="30"/>
          <w:szCs w:val="30"/>
        </w:rPr>
        <w:t>设计咨询服务计费按工日定额计费方式，按以下公式计算：</w:t>
      </w:r>
    </w:p>
    <w:p>
      <w:pPr>
        <w:spacing w:line="490" w:lineRule="exact"/>
        <w:rPr>
          <w:rFonts w:ascii="方正仿宋_GBK" w:hAnsi="宋体" w:eastAsia="方正仿宋_GBK"/>
          <w:sz w:val="30"/>
          <w:szCs w:val="30"/>
        </w:rPr>
      </w:pPr>
      <w:r>
        <w:rPr>
          <w:rFonts w:ascii="方正仿宋_GBK" w:hAnsi="宋体" w:eastAsia="方正仿宋_GBK"/>
          <w:sz w:val="30"/>
          <w:szCs w:val="30"/>
        </w:rPr>
        <w:t>工日定额计费=专家等级相应工日费用×（定额工日÷0.95÷0.85+辅助工日）</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注1：专家等级相应工日费用详见附表六《工程咨询服务工日费用表》</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注2：定额工日、相应系数、辅助工日参见《全国建筑设计劳动（工日）定额》（住房和城乡建设部颁发）</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4" w:name="_Toc37315427"/>
      <w:r>
        <w:rPr>
          <w:rFonts w:hint="eastAsia" w:ascii="方正黑体_GBK" w:eastAsia="方正黑体_GBK"/>
          <w:sz w:val="30"/>
          <w:szCs w:val="30"/>
        </w:rPr>
        <w:t>2.5  附表</w:t>
      </w:r>
      <w:bookmarkEnd w:id="24"/>
    </w:p>
    <w:p>
      <w:pPr>
        <w:widowControl/>
        <w:shd w:val="clear" w:color="auto" w:fill="FFFFFF"/>
        <w:spacing w:line="490" w:lineRule="exact"/>
        <w:jc w:val="left"/>
        <w:rPr>
          <w:rFonts w:ascii="方正仿宋_GBK" w:hAnsi="宋体" w:eastAsia="方正仿宋_GBK"/>
          <w:bCs/>
          <w:kern w:val="0"/>
          <w:sz w:val="32"/>
          <w:szCs w:val="32"/>
        </w:rPr>
      </w:pPr>
      <w:r>
        <w:rPr>
          <w:rFonts w:hint="eastAsia" w:ascii="方正仿宋_GBK" w:hAnsi="宋体" w:eastAsia="方正仿宋_GBK"/>
          <w:bCs/>
          <w:kern w:val="0"/>
          <w:sz w:val="32"/>
          <w:szCs w:val="32"/>
        </w:rPr>
        <w:t>表一  建筑工程各阶段收费分配参考比例表（</w:t>
      </w:r>
      <w:r>
        <w:rPr>
          <w:rFonts w:hint="eastAsia" w:ascii="方正仿宋_GBK" w:eastAsia="方正仿宋_GBK"/>
          <w:bCs/>
          <w:kern w:val="0"/>
          <w:sz w:val="32"/>
          <w:szCs w:val="32"/>
        </w:rPr>
        <w:t>%</w:t>
      </w:r>
      <w:r>
        <w:rPr>
          <w:rFonts w:hint="eastAsia" w:ascii="方正仿宋_GBK" w:hAnsi="宋体" w:eastAsia="方正仿宋_GBK"/>
          <w:bCs/>
          <w:kern w:val="0"/>
          <w:sz w:val="32"/>
          <w:szCs w:val="32"/>
        </w:rPr>
        <w:t>）</w:t>
      </w:r>
    </w:p>
    <w:p>
      <w:pPr>
        <w:widowControl/>
        <w:shd w:val="clear" w:color="auto" w:fill="FFFFFF"/>
        <w:spacing w:line="360" w:lineRule="auto"/>
        <w:rPr>
          <w:rFonts w:ascii="方正仿宋_GBK" w:eastAsia="方正仿宋_GBK"/>
          <w:bCs/>
          <w:color w:val="FF0000"/>
          <w:kern w:val="0"/>
          <w:sz w:val="24"/>
        </w:rPr>
      </w:pPr>
      <w:r>
        <w:rPr>
          <w:rFonts w:hint="eastAsia" w:ascii="方正仿宋_GBK" w:hAnsi="宋体" w:eastAsia="方正仿宋_GBK"/>
          <w:bCs/>
          <w:kern w:val="0"/>
          <w:sz w:val="24"/>
        </w:rPr>
        <w:t>方案设计、初步设计、施工图设计三阶段报建设主管部门备案：</w:t>
      </w:r>
    </w:p>
    <w:tbl>
      <w:tblPr>
        <w:tblStyle w:val="33"/>
        <w:tblW w:w="5945" w:type="pct"/>
        <w:tblInd w:w="0" w:type="dxa"/>
        <w:tblLayout w:type="fixed"/>
        <w:tblCellMar>
          <w:top w:w="0" w:type="dxa"/>
          <w:left w:w="108" w:type="dxa"/>
          <w:bottom w:w="0" w:type="dxa"/>
          <w:right w:w="108" w:type="dxa"/>
        </w:tblCellMar>
      </w:tblPr>
      <w:tblGrid>
        <w:gridCol w:w="1558"/>
        <w:gridCol w:w="1165"/>
        <w:gridCol w:w="1449"/>
        <w:gridCol w:w="1452"/>
        <w:gridCol w:w="1449"/>
        <w:gridCol w:w="1649"/>
        <w:gridCol w:w="1646"/>
      </w:tblGrid>
      <w:tr>
        <w:tblPrEx>
          <w:tblCellMar>
            <w:top w:w="0" w:type="dxa"/>
            <w:left w:w="108" w:type="dxa"/>
            <w:bottom w:w="0" w:type="dxa"/>
            <w:right w:w="108" w:type="dxa"/>
          </w:tblCellMar>
        </w:tblPrEx>
        <w:trPr>
          <w:gridAfter w:val="1"/>
          <w:wAfter w:w="794" w:type="pct"/>
          <w:trHeight w:val="808" w:hRule="atLeast"/>
        </w:trPr>
        <w:tc>
          <w:tcPr>
            <w:tcW w:w="1313" w:type="pct"/>
            <w:gridSpan w:val="2"/>
            <w:tcBorders>
              <w:top w:val="single" w:color="auto" w:sz="4" w:space="0"/>
              <w:left w:val="single" w:color="auto" w:sz="4" w:space="0"/>
              <w:right w:val="single" w:color="auto" w:sz="4" w:space="0"/>
            </w:tcBorders>
            <w:shd w:val="clear" w:color="auto" w:fill="auto"/>
            <w:vAlign w:val="center"/>
          </w:tcPr>
          <w:p>
            <w:pPr>
              <w:widowControl/>
              <w:snapToGrid w:val="0"/>
              <w:jc w:val="left"/>
              <w:rPr>
                <w:rFonts w:ascii="方正仿宋_GBK" w:eastAsia="方正仿宋_GBK"/>
                <w:kern w:val="0"/>
                <w:szCs w:val="21"/>
              </w:rPr>
            </w:pPr>
            <w:r>
              <w:rPr>
                <w:rFonts w:ascii="方正仿宋_GBK" w:eastAsia="方正仿宋_GBK"/>
                <w:kern w:val="0"/>
                <w:szCs w:val="21"/>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17145</wp:posOffset>
                      </wp:positionV>
                      <wp:extent cx="1684655" cy="464185"/>
                      <wp:effectExtent l="0" t="0" r="29845" b="31115"/>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1684655" cy="4641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2pt;margin-top:1.35pt;height:36.55pt;width:132.65pt;z-index:251664384;mso-width-relative:page;mso-height-relative:page;" filled="f" stroked="t" coordsize="21600,21600" o:gfxdata="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JUHcbXAAAACAEAAA8A&#10;AAAAAAAAAQAgAAAAIgAAAGRycy9kb3ducmV2LnhtbFBLAQIUABQAAAAIAIdO4kC4WY373wEAAHUD&#10;AAAOAAAAAAAAAAEAIAAAACYBAABkcnMvZTJvRG9jLnhtbFBLBQYAAAAABgAGAFkBAAB3BQAAAAA=&#10;">
                      <v:fill on="f" focussize="0,0"/>
                      <v:stroke color="#000000" joinstyle="round"/>
                      <v:imagedata o:title=""/>
                      <o:lock v:ext="edit" aspectratio="f"/>
                    </v:shape>
                  </w:pict>
                </mc:Fallback>
              </mc:AlternateContent>
            </w:r>
            <w:r>
              <w:rPr>
                <w:rFonts w:hint="eastAsia" w:ascii="方正仿宋_GBK" w:eastAsia="方正仿宋_GBK"/>
                <w:kern w:val="0"/>
                <w:szCs w:val="21"/>
              </w:rPr>
              <w:t>       </w:t>
            </w:r>
            <w:r>
              <w:rPr>
                <w:rFonts w:hint="eastAsia" w:ascii="方正仿宋_GBK" w:hAnsi="宋体" w:eastAsia="方正仿宋_GBK"/>
                <w:kern w:val="0"/>
                <w:szCs w:val="21"/>
              </w:rPr>
              <w:t>设计阶段（</w:t>
            </w:r>
            <w:r>
              <w:rPr>
                <w:rFonts w:hint="eastAsia" w:ascii="方正仿宋_GBK" w:eastAsia="方正仿宋_GBK"/>
                <w:kern w:val="0"/>
                <w:szCs w:val="21"/>
              </w:rPr>
              <w:t>%</w:t>
            </w:r>
            <w:r>
              <w:rPr>
                <w:rFonts w:hint="eastAsia" w:ascii="方正仿宋_GBK" w:hAnsi="宋体" w:eastAsia="方正仿宋_GBK"/>
                <w:kern w:val="0"/>
                <w:szCs w:val="21"/>
              </w:rPr>
              <w:t>）</w:t>
            </w:r>
          </w:p>
          <w:p>
            <w:pPr>
              <w:snapToGrid w:val="0"/>
              <w:jc w:val="left"/>
              <w:rPr>
                <w:rFonts w:ascii="方正仿宋_GBK" w:eastAsia="方正仿宋_GBK"/>
                <w:kern w:val="0"/>
                <w:szCs w:val="21"/>
              </w:rPr>
            </w:pPr>
            <w:r>
              <w:rPr>
                <w:rFonts w:hint="eastAsia" w:ascii="方正仿宋_GBK" w:hAnsi="宋体" w:eastAsia="方正仿宋_GBK"/>
                <w:kern w:val="0"/>
                <w:szCs w:val="21"/>
              </w:rPr>
              <w:t>工程类型</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方案设计（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初步设计（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施工图设计（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施工配合阶段（</w:t>
            </w:r>
            <w:r>
              <w:rPr>
                <w:rFonts w:hint="eastAsia" w:ascii="方正仿宋_GBK" w:eastAsia="方正仿宋_GBK"/>
                <w:kern w:val="0"/>
                <w:szCs w:val="21"/>
              </w:rPr>
              <w:t>%</w:t>
            </w:r>
            <w:r>
              <w:rPr>
                <w:rFonts w:hint="eastAsia" w:ascii="方正仿宋_GBK" w:hAnsi="宋体" w:eastAsia="方正仿宋_GBK"/>
                <w:kern w:val="0"/>
                <w:szCs w:val="21"/>
              </w:rPr>
              <w:t>）</w:t>
            </w:r>
          </w:p>
        </w:tc>
      </w:tr>
      <w:tr>
        <w:tblPrEx>
          <w:tblCellMar>
            <w:top w:w="0" w:type="dxa"/>
            <w:left w:w="108" w:type="dxa"/>
            <w:bottom w:w="0" w:type="dxa"/>
            <w:right w:w="108" w:type="dxa"/>
          </w:tblCellMar>
        </w:tblPrEx>
        <w:trPr>
          <w:gridAfter w:val="1"/>
          <w:wAfter w:w="794" w:type="pct"/>
          <w:trHeight w:val="495" w:hRule="atLeast"/>
        </w:trPr>
        <w:tc>
          <w:tcPr>
            <w:tcW w:w="7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建筑与室外工程</w:t>
            </w: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智能建筑弱电系统工程</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794"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trHeight w:val="495" w:hRule="atLeast"/>
        </w:trPr>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室内装修工程</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794"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794" w:type="pct"/>
          <w:trHeight w:val="495" w:hRule="atLeast"/>
        </w:trPr>
        <w:tc>
          <w:tcPr>
            <w:tcW w:w="751"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园林绿化工程</w:t>
            </w: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人防工程</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794"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794" w:type="pct"/>
          <w:trHeight w:val="495" w:hRule="atLeast"/>
        </w:trPr>
        <w:tc>
          <w:tcPr>
            <w:tcW w:w="7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建筑工程专业</w:t>
            </w:r>
          </w:p>
        </w:tc>
        <w:tc>
          <w:tcPr>
            <w:tcW w:w="56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w:t>
            </w:r>
          </w:p>
        </w:tc>
        <w:tc>
          <w:tcPr>
            <w:tcW w:w="2893" w:type="pct"/>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r>
              <w:rPr>
                <w:rFonts w:hint="eastAsia" w:ascii="方正仿宋_GBK" w:hAnsi="宋体" w:eastAsia="方正仿宋_GBK"/>
                <w:kern w:val="0"/>
                <w:szCs w:val="21"/>
              </w:rPr>
              <w:t>～</w:t>
            </w:r>
            <w:r>
              <w:rPr>
                <w:rFonts w:hint="eastAsia" w:ascii="方正仿宋_GBK" w:eastAsia="方正仿宋_GBK"/>
                <w:kern w:val="0"/>
                <w:szCs w:val="21"/>
              </w:rPr>
              <w:t>43</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结构</w:t>
            </w:r>
          </w:p>
        </w:tc>
        <w:tc>
          <w:tcPr>
            <w:tcW w:w="2893" w:type="pct"/>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24</w:t>
            </w:r>
            <w:r>
              <w:rPr>
                <w:rFonts w:hint="eastAsia" w:ascii="方正仿宋_GBK" w:hAnsi="宋体" w:eastAsia="方正仿宋_GBK"/>
                <w:kern w:val="0"/>
                <w:szCs w:val="21"/>
              </w:rPr>
              <w:t>～</w:t>
            </w:r>
            <w:r>
              <w:rPr>
                <w:rFonts w:hint="eastAsia" w:ascii="方正仿宋_GBK" w:eastAsia="方正仿宋_GBK"/>
                <w:kern w:val="0"/>
                <w:szCs w:val="21"/>
              </w:rPr>
              <w:t>30</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设备</w:t>
            </w:r>
          </w:p>
        </w:tc>
        <w:tc>
          <w:tcPr>
            <w:tcW w:w="2893" w:type="pct"/>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28</w:t>
            </w:r>
            <w:r>
              <w:rPr>
                <w:rFonts w:hint="eastAsia" w:ascii="方正仿宋_GBK" w:hAnsi="宋体" w:eastAsia="方正仿宋_GBK"/>
                <w:kern w:val="0"/>
                <w:szCs w:val="21"/>
              </w:rPr>
              <w:t>～</w:t>
            </w:r>
            <w:r>
              <w:rPr>
                <w:rFonts w:hint="eastAsia" w:ascii="方正仿宋_GBK" w:eastAsia="方正仿宋_GBK"/>
                <w:kern w:val="0"/>
                <w:szCs w:val="21"/>
              </w:rPr>
              <w:t>38</w:t>
            </w:r>
          </w:p>
        </w:tc>
      </w:tr>
    </w:tbl>
    <w:p>
      <w:pPr>
        <w:widowControl/>
        <w:snapToGrid w:val="0"/>
        <w:ind w:firstLine="420" w:firstLineChars="200"/>
        <w:rPr>
          <w:rFonts w:ascii="方正仿宋_GBK" w:eastAsia="方正仿宋_GBK"/>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1</w:t>
      </w:r>
      <w:r>
        <w:rPr>
          <w:rFonts w:hint="eastAsia" w:ascii="方正仿宋_GBK" w:hAnsi="宋体" w:eastAsia="方正仿宋_GBK"/>
          <w:bCs/>
          <w:kern w:val="0"/>
          <w:szCs w:val="21"/>
        </w:rPr>
        <w:t>：本表中工程复杂程度（</w:t>
      </w:r>
      <w:r>
        <w:rPr>
          <w:rFonts w:hint="eastAsia" w:ascii="方正仿宋_GBK" w:hAnsi="宋体" w:eastAsia="方正仿宋_GBK"/>
          <w:kern w:val="0"/>
          <w:szCs w:val="21"/>
        </w:rPr>
        <w:t>一般、较复杂、复杂</w:t>
      </w:r>
      <w:r>
        <w:rPr>
          <w:rFonts w:hint="eastAsia" w:ascii="方正仿宋_GBK" w:hAnsi="宋体" w:eastAsia="方正仿宋_GBK"/>
          <w:bCs/>
          <w:kern w:val="0"/>
          <w:szCs w:val="21"/>
        </w:rPr>
        <w:t>）的界定对照附表三；</w:t>
      </w:r>
    </w:p>
    <w:p>
      <w:pPr>
        <w:widowControl/>
        <w:snapToGrid w:val="0"/>
        <w:ind w:firstLine="420" w:firstLineChars="200"/>
        <w:rPr>
          <w:rFonts w:ascii="方正仿宋_GBK" w:eastAsia="方正仿宋_GBK"/>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2</w:t>
      </w:r>
      <w:r>
        <w:rPr>
          <w:rFonts w:hint="eastAsia" w:ascii="方正仿宋_GBK" w:hAnsi="宋体" w:eastAsia="方正仿宋_GBK"/>
          <w:bCs/>
          <w:kern w:val="0"/>
          <w:szCs w:val="21"/>
        </w:rPr>
        <w:t>：提供多个以上建筑设计方案，且达到规定内容和深度要求的，从第二个设计方案起，每个方案按照方案设计费的</w:t>
      </w:r>
      <w:r>
        <w:rPr>
          <w:rFonts w:hint="eastAsia" w:ascii="方正仿宋_GBK" w:eastAsia="方正仿宋_GBK"/>
          <w:bCs/>
          <w:kern w:val="0"/>
          <w:szCs w:val="21"/>
        </w:rPr>
        <w:t>50%</w:t>
      </w:r>
      <w:r>
        <w:rPr>
          <w:rFonts w:hint="eastAsia" w:ascii="方正仿宋_GBK" w:hAnsi="宋体" w:eastAsia="方正仿宋_GBK"/>
          <w:bCs/>
          <w:kern w:val="0"/>
          <w:szCs w:val="21"/>
        </w:rPr>
        <w:t>另收方案设计费；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3</w:t>
      </w:r>
      <w:r>
        <w:rPr>
          <w:rFonts w:hint="eastAsia" w:ascii="方正仿宋_GBK" w:hAnsi="宋体" w:eastAsia="方正仿宋_GBK"/>
          <w:bCs/>
          <w:kern w:val="0"/>
          <w:szCs w:val="21"/>
        </w:rPr>
        <w:t>：概念建筑设计方案按深度可取建筑方案阶段费用</w:t>
      </w:r>
      <w:r>
        <w:rPr>
          <w:rFonts w:hint="eastAsia" w:ascii="方正仿宋_GBK" w:eastAsia="方正仿宋_GBK"/>
          <w:bCs/>
          <w:kern w:val="0"/>
          <w:szCs w:val="21"/>
        </w:rPr>
        <w:t>60%-80%</w:t>
      </w:r>
      <w:r>
        <w:rPr>
          <w:rFonts w:hint="eastAsia" w:ascii="方正仿宋_GBK" w:hAnsi="宋体" w:eastAsia="方正仿宋_GBK"/>
          <w:bCs/>
          <w:kern w:val="0"/>
          <w:szCs w:val="21"/>
        </w:rPr>
        <w:t>的比例计费；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4</w:t>
      </w:r>
      <w:r>
        <w:rPr>
          <w:rFonts w:hint="eastAsia" w:ascii="方正仿宋_GBK" w:hAnsi="宋体" w:eastAsia="方正仿宋_GBK"/>
          <w:bCs/>
          <w:kern w:val="0"/>
          <w:szCs w:val="21"/>
        </w:rPr>
        <w:t>：如要求单独提供招标图，按工程设计收费</w:t>
      </w:r>
      <w:r>
        <w:rPr>
          <w:rFonts w:hint="eastAsia" w:ascii="方正仿宋_GBK" w:eastAsia="方正仿宋_GBK"/>
          <w:bCs/>
          <w:kern w:val="0"/>
          <w:szCs w:val="21"/>
        </w:rPr>
        <w:t>10%</w:t>
      </w:r>
      <w:r>
        <w:rPr>
          <w:rFonts w:hint="eastAsia" w:ascii="方正仿宋_GBK" w:hAnsi="宋体" w:eastAsia="方正仿宋_GBK"/>
          <w:bCs/>
          <w:kern w:val="0"/>
          <w:szCs w:val="21"/>
        </w:rPr>
        <w:t>的比例计费。</w:t>
      </w:r>
    </w:p>
    <w:p>
      <w:pPr>
        <w:widowControl/>
        <w:snapToGrid w:val="0"/>
        <w:rPr>
          <w:rFonts w:hAnsi="宋体"/>
          <w:bCs/>
          <w:i/>
          <w:kern w:val="0"/>
          <w:sz w:val="24"/>
        </w:rPr>
      </w:pPr>
    </w:p>
    <w:p>
      <w:pPr>
        <w:widowControl/>
        <w:snapToGrid w:val="0"/>
        <w:rPr>
          <w:rFonts w:hAnsi="宋体"/>
          <w:bCs/>
          <w:i/>
          <w:kern w:val="0"/>
          <w:sz w:val="24"/>
        </w:rPr>
      </w:pPr>
    </w:p>
    <w:p>
      <w:pPr>
        <w:widowControl/>
        <w:shd w:val="clear" w:color="auto" w:fill="FFFFFF"/>
        <w:spacing w:line="360" w:lineRule="auto"/>
        <w:rPr>
          <w:rFonts w:ascii="方正仿宋_GBK" w:eastAsia="方正仿宋_GBK"/>
          <w:bCs/>
          <w:color w:val="FF0000"/>
          <w:kern w:val="0"/>
          <w:sz w:val="24"/>
        </w:rPr>
      </w:pPr>
      <w:r>
        <w:rPr>
          <w:rFonts w:hint="eastAsia" w:ascii="方正仿宋_GBK" w:hAnsi="宋体" w:eastAsia="方正仿宋_GBK"/>
          <w:bCs/>
          <w:kern w:val="0"/>
          <w:sz w:val="24"/>
        </w:rPr>
        <w:t>方案设计、施工图设计两阶段报建设主管部门备案：</w:t>
      </w:r>
    </w:p>
    <w:tbl>
      <w:tblPr>
        <w:tblStyle w:val="33"/>
        <w:tblW w:w="5113" w:type="pct"/>
        <w:tblInd w:w="644" w:type="dxa"/>
        <w:tblLayout w:type="fixed"/>
        <w:tblCellMar>
          <w:top w:w="0" w:type="dxa"/>
          <w:left w:w="108" w:type="dxa"/>
          <w:bottom w:w="0" w:type="dxa"/>
          <w:right w:w="108" w:type="dxa"/>
        </w:tblCellMar>
      </w:tblPr>
      <w:tblGrid>
        <w:gridCol w:w="1557"/>
        <w:gridCol w:w="1166"/>
        <w:gridCol w:w="1450"/>
        <w:gridCol w:w="1450"/>
        <w:gridCol w:w="1666"/>
        <w:gridCol w:w="1628"/>
      </w:tblGrid>
      <w:tr>
        <w:tblPrEx>
          <w:tblCellMar>
            <w:top w:w="0" w:type="dxa"/>
            <w:left w:w="108" w:type="dxa"/>
            <w:bottom w:w="0" w:type="dxa"/>
            <w:right w:w="108" w:type="dxa"/>
          </w:tblCellMar>
        </w:tblPrEx>
        <w:trPr>
          <w:gridAfter w:val="1"/>
          <w:wAfter w:w="913" w:type="pct"/>
          <w:trHeight w:val="736" w:hRule="atLeast"/>
        </w:trPr>
        <w:tc>
          <w:tcPr>
            <w:tcW w:w="1527" w:type="pct"/>
            <w:gridSpan w:val="2"/>
            <w:tcBorders>
              <w:top w:val="single" w:color="auto" w:sz="4" w:space="0"/>
              <w:left w:val="single" w:color="auto" w:sz="4" w:space="0"/>
              <w:right w:val="single" w:color="auto" w:sz="4" w:space="0"/>
            </w:tcBorders>
            <w:shd w:val="clear" w:color="auto" w:fill="auto"/>
            <w:vAlign w:val="center"/>
          </w:tcPr>
          <w:p>
            <w:pPr>
              <w:widowControl/>
              <w:snapToGrid w:val="0"/>
              <w:jc w:val="left"/>
              <w:rPr>
                <w:rFonts w:ascii="方正仿宋_GBK" w:eastAsia="方正仿宋_GBK"/>
                <w:kern w:val="0"/>
                <w:szCs w:val="21"/>
              </w:rPr>
            </w:pPr>
            <w:r>
              <w:rPr>
                <w:rFonts w:ascii="方正仿宋_GBK" w:eastAsia="方正仿宋_GBK"/>
                <w:kern w:val="0"/>
                <w:szCs w:val="21"/>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-2540</wp:posOffset>
                      </wp:positionV>
                      <wp:extent cx="1732915" cy="464820"/>
                      <wp:effectExtent l="0" t="0" r="19685" b="3048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1732915" cy="4648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pt;margin-top:-0.2pt;height:36.6pt;width:136.45pt;z-index:251665408;mso-width-relative:page;mso-height-relative:page;" filled="f" stroked="t" coordsize="21600,21600" o:gfxdata="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43P/tcAAAAIAQAA&#10;DwAAAAAAAAABACAAAAAiAAAAZHJzL2Rvd25yZXYueG1sUEsBAhQAFAAAAAgAh07iQMg+SsbhAQAA&#10;dQMAAA4AAAAAAAAAAQAgAAAAJgEAAGRycy9lMm9Eb2MueG1sUEsFBgAAAAAGAAYAWQEAAHkFAAAA&#10;AA==&#10;">
                      <v:fill on="f" focussize="0,0"/>
                      <v:stroke color="#000000" joinstyle="round"/>
                      <v:imagedata o:title=""/>
                      <o:lock v:ext="edit" aspectratio="f"/>
                    </v:shape>
                  </w:pict>
                </mc:Fallback>
              </mc:AlternateContent>
            </w:r>
            <w:r>
              <w:rPr>
                <w:rFonts w:hint="eastAsia" w:ascii="方正仿宋_GBK" w:eastAsia="方正仿宋_GBK"/>
                <w:kern w:val="0"/>
                <w:szCs w:val="21"/>
              </w:rPr>
              <w:t>       </w:t>
            </w:r>
            <w:r>
              <w:rPr>
                <w:rFonts w:hint="eastAsia" w:ascii="方正仿宋_GBK" w:hAnsi="宋体" w:eastAsia="方正仿宋_GBK"/>
                <w:kern w:val="0"/>
                <w:szCs w:val="21"/>
              </w:rPr>
              <w:t>设计阶段（</w:t>
            </w:r>
            <w:r>
              <w:rPr>
                <w:rFonts w:hint="eastAsia" w:ascii="方正仿宋_GBK" w:eastAsia="方正仿宋_GBK"/>
                <w:kern w:val="0"/>
                <w:szCs w:val="21"/>
              </w:rPr>
              <w:t>%</w:t>
            </w:r>
            <w:r>
              <w:rPr>
                <w:rFonts w:hint="eastAsia" w:ascii="方正仿宋_GBK" w:hAnsi="宋体" w:eastAsia="方正仿宋_GBK"/>
                <w:kern w:val="0"/>
                <w:szCs w:val="21"/>
              </w:rPr>
              <w:t>）</w:t>
            </w:r>
          </w:p>
          <w:p>
            <w:pPr>
              <w:snapToGrid w:val="0"/>
              <w:jc w:val="left"/>
              <w:rPr>
                <w:rFonts w:ascii="方正仿宋_GBK" w:eastAsia="方正仿宋_GBK"/>
                <w:kern w:val="0"/>
                <w:szCs w:val="21"/>
              </w:rPr>
            </w:pPr>
            <w:r>
              <w:rPr>
                <w:rFonts w:hint="eastAsia" w:ascii="方正仿宋_GBK" w:hAnsi="宋体" w:eastAsia="方正仿宋_GBK"/>
                <w:kern w:val="0"/>
                <w:szCs w:val="21"/>
              </w:rPr>
              <w:t>工程类型</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方案设计（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施工图设计（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9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施工配合阶段（</w:t>
            </w:r>
            <w:r>
              <w:rPr>
                <w:rFonts w:hint="eastAsia" w:ascii="方正仿宋_GBK" w:eastAsia="方正仿宋_GBK"/>
                <w:kern w:val="0"/>
                <w:szCs w:val="21"/>
              </w:rPr>
              <w:t>%</w:t>
            </w:r>
            <w:r>
              <w:rPr>
                <w:rFonts w:hint="eastAsia" w:ascii="方正仿宋_GBK" w:hAnsi="宋体" w:eastAsia="方正仿宋_GBK"/>
                <w:kern w:val="0"/>
                <w:szCs w:val="21"/>
              </w:rPr>
              <w:t>）</w:t>
            </w:r>
          </w:p>
        </w:tc>
      </w:tr>
      <w:tr>
        <w:tblPrEx>
          <w:tblCellMar>
            <w:top w:w="0" w:type="dxa"/>
            <w:left w:w="108" w:type="dxa"/>
            <w:bottom w:w="0" w:type="dxa"/>
            <w:right w:w="108" w:type="dxa"/>
          </w:tblCellMar>
        </w:tblPrEx>
        <w:trPr>
          <w:gridAfter w:val="1"/>
          <w:wAfter w:w="913" w:type="pct"/>
          <w:trHeight w:val="495" w:hRule="atLeast"/>
        </w:trPr>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建筑与室外工程</w:t>
            </w: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70</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65</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5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智能建筑弱电系统工程</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913"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trHeight w:val="495" w:hRule="atLeast"/>
        </w:trPr>
        <w:tc>
          <w:tcPr>
            <w:tcW w:w="15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室内装修工程</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913"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913" w:type="pct"/>
          <w:trHeight w:val="495" w:hRule="atLeast"/>
        </w:trPr>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园林绿化工程</w:t>
            </w: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813"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813"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65</w:t>
            </w:r>
          </w:p>
        </w:tc>
        <w:tc>
          <w:tcPr>
            <w:tcW w:w="93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5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人防工程</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22</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73</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913"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913" w:type="pct"/>
          <w:trHeight w:val="495" w:hRule="atLeast"/>
        </w:trPr>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建筑工程专业</w:t>
            </w:r>
          </w:p>
        </w:tc>
        <w:tc>
          <w:tcPr>
            <w:tcW w:w="65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w:t>
            </w:r>
          </w:p>
        </w:tc>
        <w:tc>
          <w:tcPr>
            <w:tcW w:w="2560" w:type="pct"/>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r>
              <w:rPr>
                <w:rFonts w:hint="eastAsia" w:ascii="方正仿宋_GBK" w:hAnsi="宋体" w:eastAsia="方正仿宋_GBK"/>
                <w:kern w:val="0"/>
                <w:szCs w:val="21"/>
              </w:rPr>
              <w:t>～</w:t>
            </w:r>
            <w:r>
              <w:rPr>
                <w:rFonts w:hint="eastAsia" w:ascii="方正仿宋_GBK" w:eastAsia="方正仿宋_GBK"/>
                <w:kern w:val="0"/>
                <w:szCs w:val="21"/>
              </w:rPr>
              <w:t>43</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结构</w:t>
            </w:r>
          </w:p>
        </w:tc>
        <w:tc>
          <w:tcPr>
            <w:tcW w:w="2560" w:type="pct"/>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24</w:t>
            </w:r>
            <w:r>
              <w:rPr>
                <w:rFonts w:hint="eastAsia" w:ascii="方正仿宋_GBK" w:hAnsi="宋体" w:eastAsia="方正仿宋_GBK"/>
                <w:kern w:val="0"/>
                <w:szCs w:val="21"/>
              </w:rPr>
              <w:t>～</w:t>
            </w:r>
            <w:r>
              <w:rPr>
                <w:rFonts w:hint="eastAsia" w:ascii="方正仿宋_GBK" w:eastAsia="方正仿宋_GBK"/>
                <w:kern w:val="0"/>
                <w:szCs w:val="21"/>
              </w:rPr>
              <w:t>30</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设备</w:t>
            </w:r>
          </w:p>
        </w:tc>
        <w:tc>
          <w:tcPr>
            <w:tcW w:w="2560" w:type="pct"/>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28</w:t>
            </w:r>
            <w:r>
              <w:rPr>
                <w:rFonts w:hint="eastAsia" w:ascii="方正仿宋_GBK" w:hAnsi="宋体" w:eastAsia="方正仿宋_GBK"/>
                <w:kern w:val="0"/>
                <w:szCs w:val="21"/>
              </w:rPr>
              <w:t>～</w:t>
            </w:r>
            <w:r>
              <w:rPr>
                <w:rFonts w:hint="eastAsia" w:ascii="方正仿宋_GBK" w:eastAsia="方正仿宋_GBK"/>
                <w:kern w:val="0"/>
                <w:szCs w:val="21"/>
              </w:rPr>
              <w:t>38</w:t>
            </w:r>
          </w:p>
        </w:tc>
      </w:tr>
    </w:tbl>
    <w:p>
      <w:pPr>
        <w:widowControl/>
        <w:snapToGrid w:val="0"/>
        <w:ind w:firstLine="420" w:firstLineChars="200"/>
        <w:rPr>
          <w:rFonts w:ascii="方正仿宋_GBK" w:eastAsia="方正仿宋_GBK"/>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1</w:t>
      </w:r>
      <w:r>
        <w:rPr>
          <w:rFonts w:hint="eastAsia" w:ascii="方正仿宋_GBK" w:hAnsi="宋体" w:eastAsia="方正仿宋_GBK"/>
          <w:bCs/>
          <w:kern w:val="0"/>
          <w:szCs w:val="21"/>
        </w:rPr>
        <w:t>：本表中工程复杂程度（</w:t>
      </w:r>
      <w:r>
        <w:rPr>
          <w:rFonts w:hint="eastAsia" w:ascii="方正仿宋_GBK" w:hAnsi="宋体" w:eastAsia="方正仿宋_GBK"/>
          <w:kern w:val="0"/>
          <w:szCs w:val="21"/>
        </w:rPr>
        <w:t>一般、较复杂、复杂</w:t>
      </w:r>
      <w:r>
        <w:rPr>
          <w:rFonts w:hint="eastAsia" w:ascii="方正仿宋_GBK" w:hAnsi="宋体" w:eastAsia="方正仿宋_GBK"/>
          <w:bCs/>
          <w:kern w:val="0"/>
          <w:szCs w:val="21"/>
        </w:rPr>
        <w:t>）的界定对照附表三；</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2</w:t>
      </w:r>
      <w:r>
        <w:rPr>
          <w:rFonts w:hint="eastAsia" w:ascii="方正仿宋_GBK" w:hAnsi="宋体" w:eastAsia="方正仿宋_GBK"/>
          <w:bCs/>
          <w:kern w:val="0"/>
          <w:szCs w:val="21"/>
        </w:rPr>
        <w:t>：提供多个以上建筑设计方案，且达到规定内容和深度要求的，从第二个设计方案起，每个方案按照方案设计费的</w:t>
      </w:r>
      <w:r>
        <w:rPr>
          <w:rFonts w:hint="eastAsia" w:ascii="方正仿宋_GBK" w:eastAsia="方正仿宋_GBK"/>
          <w:bCs/>
          <w:kern w:val="0"/>
          <w:szCs w:val="21"/>
        </w:rPr>
        <w:t>50%</w:t>
      </w:r>
      <w:r>
        <w:rPr>
          <w:rFonts w:hint="eastAsia" w:ascii="方正仿宋_GBK" w:hAnsi="宋体" w:eastAsia="方正仿宋_GBK"/>
          <w:bCs/>
          <w:kern w:val="0"/>
          <w:szCs w:val="21"/>
        </w:rPr>
        <w:t>另收方案设计费；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3</w:t>
      </w:r>
      <w:r>
        <w:rPr>
          <w:rFonts w:hint="eastAsia" w:ascii="方正仿宋_GBK" w:hAnsi="宋体" w:eastAsia="方正仿宋_GBK"/>
          <w:bCs/>
          <w:kern w:val="0"/>
          <w:szCs w:val="21"/>
        </w:rPr>
        <w:t>：概念建筑设计方案按深度可取建筑方案阶段费用</w:t>
      </w:r>
      <w:r>
        <w:rPr>
          <w:rFonts w:hint="eastAsia" w:ascii="方正仿宋_GBK" w:eastAsia="方正仿宋_GBK"/>
          <w:bCs/>
          <w:kern w:val="0"/>
          <w:szCs w:val="21"/>
        </w:rPr>
        <w:t>60%-80%</w:t>
      </w:r>
      <w:r>
        <w:rPr>
          <w:rFonts w:hint="eastAsia" w:ascii="方正仿宋_GBK" w:hAnsi="宋体" w:eastAsia="方正仿宋_GBK"/>
          <w:bCs/>
          <w:kern w:val="0"/>
          <w:szCs w:val="21"/>
        </w:rPr>
        <w:t>的比例计费；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4</w:t>
      </w:r>
      <w:r>
        <w:rPr>
          <w:rFonts w:hint="eastAsia" w:ascii="方正仿宋_GBK" w:hAnsi="宋体" w:eastAsia="方正仿宋_GBK"/>
          <w:bCs/>
          <w:kern w:val="0"/>
          <w:szCs w:val="21"/>
        </w:rPr>
        <w:t>：如要求单独提供招标图，按工程设计收费</w:t>
      </w:r>
      <w:r>
        <w:rPr>
          <w:rFonts w:hint="eastAsia" w:ascii="方正仿宋_GBK" w:eastAsia="方正仿宋_GBK"/>
          <w:bCs/>
          <w:kern w:val="0"/>
          <w:szCs w:val="21"/>
        </w:rPr>
        <w:t>10%</w:t>
      </w:r>
      <w:r>
        <w:rPr>
          <w:rFonts w:hint="eastAsia" w:ascii="方正仿宋_GBK" w:hAnsi="宋体" w:eastAsia="方正仿宋_GBK"/>
          <w:bCs/>
          <w:kern w:val="0"/>
          <w:szCs w:val="21"/>
        </w:rPr>
        <w:t>的比例计费。</w:t>
      </w:r>
    </w:p>
    <w:p>
      <w:pPr>
        <w:widowControl/>
        <w:shd w:val="clear" w:color="auto" w:fill="FFFFFF"/>
        <w:snapToGrid w:val="0"/>
        <w:spacing w:before="180" w:beforeLines="50"/>
        <w:jc w:val="left"/>
        <w:rPr>
          <w:rFonts w:ascii="方正仿宋_GBK" w:hAnsi="宋体" w:eastAsia="方正仿宋_GBK"/>
          <w:bCs/>
          <w:kern w:val="0"/>
          <w:sz w:val="32"/>
          <w:szCs w:val="32"/>
        </w:rPr>
      </w:pPr>
      <w:r>
        <w:rPr>
          <w:rFonts w:ascii="方正仿宋_GBK" w:hAnsi="宋体" w:eastAsia="方正仿宋_GBK"/>
          <w:bCs/>
          <w:kern w:val="0"/>
          <w:sz w:val="32"/>
          <w:szCs w:val="32"/>
        </w:rPr>
        <w:t>表二计费基价表</w:t>
      </w:r>
    </w:p>
    <w:p>
      <w:pPr>
        <w:widowControl/>
        <w:shd w:val="clear" w:color="auto" w:fill="FFFFFF"/>
        <w:snapToGrid w:val="0"/>
        <w:jc w:val="right"/>
        <w:rPr>
          <w:rFonts w:ascii="方正仿宋_GBK" w:eastAsia="方正仿宋_GBK"/>
          <w:kern w:val="0"/>
          <w:szCs w:val="21"/>
        </w:rPr>
      </w:pPr>
      <w:r>
        <w:rPr>
          <w:rFonts w:hint="eastAsia" w:ascii="方正仿宋_GBK" w:eastAsia="方正仿宋_GBK"/>
          <w:kern w:val="0"/>
          <w:szCs w:val="21"/>
        </w:rPr>
        <w:t>单位：万元</w:t>
      </w:r>
    </w:p>
    <w:tbl>
      <w:tblPr>
        <w:tblStyle w:val="33"/>
        <w:tblW w:w="5000" w:type="pct"/>
        <w:tblInd w:w="0" w:type="dxa"/>
        <w:shd w:val="clear" w:color="auto" w:fill="FFFFFF"/>
        <w:tblLayout w:type="autofit"/>
        <w:tblCellMar>
          <w:top w:w="0" w:type="dxa"/>
          <w:left w:w="0" w:type="dxa"/>
          <w:bottom w:w="0" w:type="dxa"/>
          <w:right w:w="0" w:type="dxa"/>
        </w:tblCellMar>
      </w:tblPr>
      <w:tblGrid>
        <w:gridCol w:w="1978"/>
        <w:gridCol w:w="3319"/>
        <w:gridCol w:w="3441"/>
      </w:tblGrid>
      <w:tr>
        <w:tblPrEx>
          <w:shd w:val="clear" w:color="auto" w:fill="FFFFFF"/>
          <w:tblCellMar>
            <w:top w:w="0" w:type="dxa"/>
            <w:left w:w="0" w:type="dxa"/>
            <w:bottom w:w="0" w:type="dxa"/>
            <w:right w:w="0" w:type="dxa"/>
          </w:tblCellMar>
        </w:tblPrEx>
        <w:tc>
          <w:tcPr>
            <w:tcW w:w="11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序号</w:t>
            </w:r>
          </w:p>
        </w:tc>
        <w:tc>
          <w:tcPr>
            <w:tcW w:w="1899" w:type="pct"/>
            <w:tcBorders>
              <w:top w:val="single" w:color="000000" w:sz="6"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p>
        </w:tc>
        <w:tc>
          <w:tcPr>
            <w:tcW w:w="1969" w:type="pct"/>
            <w:tcBorders>
              <w:top w:val="single" w:color="000000" w:sz="6"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计费基价</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9.0</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20.9</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38.8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103.8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163.9</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249.6</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304.8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566.8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9</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1054.0</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1515.2</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11</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1960.1</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12</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2393.4</w:t>
            </w:r>
          </w:p>
        </w:tc>
      </w:tr>
      <w:tr>
        <w:tblPrEx>
          <w:tblCellMar>
            <w:top w:w="0" w:type="dxa"/>
            <w:left w:w="0" w:type="dxa"/>
            <w:bottom w:w="0" w:type="dxa"/>
            <w:right w:w="0" w:type="dxa"/>
          </w:tblCellMar>
        </w:tblPrEx>
        <w:tc>
          <w:tcPr>
            <w:tcW w:w="1132" w:type="pct"/>
            <w:tcBorders>
              <w:top w:val="single" w:color="auto" w:sz="4" w:space="0"/>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13</w:t>
            </w:r>
          </w:p>
        </w:tc>
        <w:tc>
          <w:tcPr>
            <w:tcW w:w="1899" w:type="pct"/>
            <w:tcBorders>
              <w:top w:val="single" w:color="auto" w:sz="4"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200000</w:t>
            </w:r>
          </w:p>
        </w:tc>
        <w:tc>
          <w:tcPr>
            <w:tcW w:w="1969" w:type="pct"/>
            <w:tcBorders>
              <w:top w:val="single" w:color="auto" w:sz="4"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4450.8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14</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8276.7</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11897.5</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16</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15391.4</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17</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18793.8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18</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34948.9</w:t>
            </w:r>
          </w:p>
        </w:tc>
      </w:tr>
    </w:tbl>
    <w:p>
      <w:pPr>
        <w:widowControl/>
        <w:shd w:val="clear" w:color="auto" w:fill="FFFFFF"/>
        <w:snapToGrid w:val="0"/>
        <w:ind w:firstLine="420" w:firstLineChars="200"/>
        <w:jc w:val="left"/>
        <w:rPr>
          <w:rFonts w:ascii="方正仿宋_GBK" w:hAnsi="宋体" w:eastAsia="方正仿宋_GBK"/>
          <w:kern w:val="0"/>
          <w:szCs w:val="21"/>
        </w:rPr>
      </w:pPr>
      <w:r>
        <w:rPr>
          <w:rFonts w:hint="eastAsia" w:ascii="方正仿宋_GBK" w:hAnsi="宋体" w:eastAsia="方正仿宋_GBK"/>
          <w:kern w:val="0"/>
          <w:szCs w:val="21"/>
        </w:rPr>
        <w:t>注：计费额</w:t>
      </w:r>
      <w:r>
        <w:rPr>
          <w:rFonts w:hint="eastAsia" w:ascii="方正仿宋_GBK" w:eastAsia="方正仿宋_GBK"/>
          <w:kern w:val="0"/>
          <w:szCs w:val="21"/>
        </w:rPr>
        <w:t>&gt;2000000</w:t>
      </w:r>
      <w:r>
        <w:rPr>
          <w:rFonts w:hint="eastAsia" w:ascii="方正仿宋_GBK" w:hAnsi="宋体" w:eastAsia="方正仿宋_GBK"/>
          <w:kern w:val="0"/>
          <w:szCs w:val="21"/>
        </w:rPr>
        <w:t>万元的，以计费额乘以</w:t>
      </w:r>
      <w:r>
        <w:rPr>
          <w:rFonts w:hint="eastAsia" w:ascii="方正仿宋_GBK" w:eastAsia="方正仿宋_GBK"/>
          <w:kern w:val="0"/>
          <w:szCs w:val="21"/>
        </w:rPr>
        <w:t>1.6%</w:t>
      </w:r>
      <w:r>
        <w:rPr>
          <w:rFonts w:hint="eastAsia" w:ascii="方正仿宋_GBK" w:hAnsi="宋体" w:eastAsia="方正仿宋_GBK"/>
          <w:kern w:val="0"/>
          <w:szCs w:val="21"/>
        </w:rPr>
        <w:t>的计费率计算计费基价。</w:t>
      </w:r>
    </w:p>
    <w:p>
      <w:pPr>
        <w:widowControl/>
        <w:shd w:val="clear" w:color="auto" w:fill="FFFFFF"/>
        <w:snapToGrid w:val="0"/>
        <w:spacing w:before="180" w:beforeLines="50"/>
        <w:jc w:val="left"/>
        <w:rPr>
          <w:rFonts w:ascii="方正仿宋_GBK" w:hAnsi="宋体" w:eastAsia="方正仿宋_GBK"/>
          <w:bCs/>
          <w:kern w:val="0"/>
          <w:sz w:val="32"/>
          <w:szCs w:val="32"/>
        </w:rPr>
      </w:pPr>
      <w:r>
        <w:rPr>
          <w:rFonts w:ascii="方正仿宋_GBK" w:hAnsi="宋体" w:eastAsia="方正仿宋_GBK"/>
          <w:bCs/>
          <w:kern w:val="0"/>
          <w:sz w:val="32"/>
          <w:szCs w:val="32"/>
        </w:rPr>
        <w:t>表三建筑工程工程复杂程度参照表</w:t>
      </w:r>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hAnsi="宋体" w:eastAsia="方正仿宋_GBK"/>
                <w:kern w:val="0"/>
                <w:szCs w:val="21"/>
              </w:rPr>
              <w:t>等级</w:t>
            </w:r>
          </w:p>
        </w:tc>
        <w:tc>
          <w:tcPr>
            <w:tcW w:w="7796"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hAnsi="宋体" w:eastAsia="方正仿宋_GBK"/>
                <w:kern w:val="0"/>
                <w:szCs w:val="21"/>
              </w:rPr>
              <w:t>工程设计条件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hAnsi="宋体" w:eastAsia="方正仿宋_GBK"/>
                <w:kern w:val="0"/>
                <w:szCs w:val="21"/>
              </w:rPr>
              <w:t>一般</w:t>
            </w:r>
          </w:p>
        </w:tc>
        <w:tc>
          <w:tcPr>
            <w:tcW w:w="7796" w:type="dxa"/>
            <w:shd w:val="clear" w:color="auto" w:fill="auto"/>
          </w:tcPr>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1、</w:t>
            </w:r>
            <w:r>
              <w:rPr>
                <w:rFonts w:hint="eastAsia" w:ascii="方正仿宋_GBK" w:hAnsi="宋体" w:eastAsia="方正仿宋_GBK"/>
                <w:szCs w:val="21"/>
              </w:rPr>
              <w:t>功能单一、技术要求简单的小型公共建筑工程；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2、</w:t>
            </w:r>
            <w:r>
              <w:rPr>
                <w:rFonts w:hint="eastAsia" w:ascii="方正仿宋_GBK" w:hAnsi="宋体" w:eastAsia="方正仿宋_GBK"/>
                <w:szCs w:val="21"/>
              </w:rPr>
              <w:t>高度＜</w:t>
            </w:r>
            <w:r>
              <w:rPr>
                <w:rFonts w:hint="eastAsia" w:ascii="方正仿宋_GBK" w:eastAsia="方正仿宋_GBK"/>
                <w:szCs w:val="21"/>
              </w:rPr>
              <w:t>24m</w:t>
            </w:r>
            <w:r>
              <w:rPr>
                <w:rFonts w:hint="eastAsia" w:ascii="方正仿宋_GBK" w:hAnsi="宋体" w:eastAsia="方正仿宋_GBK"/>
                <w:szCs w:val="21"/>
              </w:rPr>
              <w:t>的一般公共建筑工程；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3、</w:t>
            </w:r>
            <w:r>
              <w:rPr>
                <w:rFonts w:hint="eastAsia" w:ascii="方正仿宋_GBK" w:hAnsi="宋体" w:eastAsia="方正仿宋_GBK"/>
                <w:szCs w:val="21"/>
              </w:rPr>
              <w:t>小型仓储建筑工程；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4、</w:t>
            </w:r>
            <w:r>
              <w:rPr>
                <w:rFonts w:hint="eastAsia" w:ascii="方正仿宋_GBK" w:hAnsi="宋体" w:eastAsia="方正仿宋_GBK"/>
                <w:szCs w:val="21"/>
              </w:rPr>
              <w:t>简单的设备用房及其他配套用房工程；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5、</w:t>
            </w:r>
            <w:r>
              <w:rPr>
                <w:rFonts w:hint="eastAsia" w:ascii="方正仿宋_GBK" w:hAnsi="宋体" w:eastAsia="方正仿宋_GBK"/>
                <w:szCs w:val="21"/>
              </w:rPr>
              <w:t>简单的建筑环境设计及室外工程；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6、</w:t>
            </w:r>
            <w:r>
              <w:rPr>
                <w:rFonts w:hint="eastAsia" w:ascii="方正仿宋_GBK" w:hAnsi="宋体" w:eastAsia="方正仿宋_GBK"/>
                <w:szCs w:val="21"/>
              </w:rPr>
              <w:t>相当于一星级饭店及以下标准的室内装修工程；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kern w:val="0"/>
                <w:szCs w:val="21"/>
              </w:rPr>
              <w:t>7</w:t>
            </w:r>
            <w:r>
              <w:rPr>
                <w:rFonts w:hint="eastAsia" w:ascii="方正仿宋_GBK" w:eastAsia="方正仿宋_GBK"/>
                <w:szCs w:val="21"/>
              </w:rPr>
              <w:t>、</w:t>
            </w:r>
            <w:r>
              <w:rPr>
                <w:rFonts w:hint="eastAsia" w:ascii="方正仿宋_GBK" w:hAnsi="宋体" w:eastAsia="方正仿宋_GBK"/>
                <w:kern w:val="0"/>
                <w:szCs w:val="21"/>
              </w:rPr>
              <w:t>人防疏散干道、支干道及人防连接通道等人防配套工程。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eastAsia="方正仿宋_GBK"/>
                <w:szCs w:val="21"/>
              </w:rPr>
              <w:t>较复杂</w:t>
            </w:r>
          </w:p>
        </w:tc>
        <w:tc>
          <w:tcPr>
            <w:tcW w:w="7796" w:type="dxa"/>
            <w:shd w:val="clear" w:color="auto" w:fill="auto"/>
          </w:tcPr>
          <w:p>
            <w:pPr>
              <w:widowControl/>
              <w:snapToGrid w:val="0"/>
              <w:spacing w:before="180" w:beforeLines="50" w:line="192" w:lineRule="auto"/>
              <w:jc w:val="left"/>
              <w:rPr>
                <w:rFonts w:ascii="方正仿宋_GBK" w:hAnsi="宋体" w:eastAsia="方正仿宋_GBK"/>
                <w:bCs/>
                <w:kern w:val="0"/>
                <w:szCs w:val="21"/>
              </w:rPr>
            </w:pPr>
            <w:r>
              <w:rPr>
                <w:rFonts w:hint="eastAsia" w:ascii="方正仿宋_GBK" w:eastAsia="方正仿宋_GBK"/>
                <w:szCs w:val="21"/>
              </w:rPr>
              <w:t>1、大中型公共建筑工程；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2、技术要求较复杂或有地区性意义的小型公共建筑工程；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3、高度24～50m的一般公共建筑工程；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4、54m及以下一般标准的居住建筑工程；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5、仿古建筑、一般标准的古建筑、保护性建筑以及地下建筑工程；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6、大中型仓储建筑工程；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7、一般标准的建筑环境设计和室外工程；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8、相当于二、三星级饭店标准的室内装修工程；</w:t>
            </w:r>
          </w:p>
          <w:p>
            <w:pPr>
              <w:widowControl/>
              <w:snapToGrid w:val="0"/>
              <w:spacing w:before="180" w:beforeLines="50" w:line="192" w:lineRule="auto"/>
              <w:jc w:val="left"/>
              <w:rPr>
                <w:rFonts w:ascii="方正仿宋_GBK" w:hAnsi="宋体" w:eastAsia="方正仿宋_GBK"/>
                <w:bCs/>
                <w:kern w:val="0"/>
                <w:szCs w:val="21"/>
              </w:rPr>
            </w:pPr>
            <w:r>
              <w:rPr>
                <w:rFonts w:hint="eastAsia" w:ascii="方正仿宋_GBK" w:eastAsia="方正仿宋_GBK"/>
                <w:szCs w:val="21"/>
              </w:rPr>
              <w:t>9、防护级别为四级及以下同时建筑面积＜10000m</w:t>
            </w:r>
            <w:r>
              <w:rPr>
                <w:rFonts w:hint="eastAsia" w:ascii="方正仿宋_GBK" w:eastAsia="方正仿宋_GBK"/>
                <w:szCs w:val="21"/>
                <w:vertAlign w:val="superscript"/>
              </w:rPr>
              <w:t>2</w:t>
            </w:r>
            <w:r>
              <w:rPr>
                <w:rFonts w:hint="eastAsia" w:ascii="方正仿宋_GBK" w:eastAsia="方正仿宋_GBK"/>
                <w:szCs w:val="21"/>
              </w:rPr>
              <w:t>的人防工程。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eastAsia="方正仿宋_GBK"/>
                <w:szCs w:val="21"/>
              </w:rPr>
              <w:t>复杂</w:t>
            </w:r>
          </w:p>
        </w:tc>
        <w:tc>
          <w:tcPr>
            <w:tcW w:w="7796" w:type="dxa"/>
            <w:shd w:val="clear" w:color="auto" w:fill="auto"/>
          </w:tcPr>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1、高级大型公共建筑工程；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2、技术要求复杂或具有经济、文化、历史等意义的省（市）级中小型公共建筑工程；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3、高度＞50m的公共建筑工程；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4、54m以上居住建筑和54m及以下高标准居住建筑工程；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5、高标准的古建筑、保护性建筑和地下建筑工程；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6、高标准的建筑环境设计和室外工程；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7、相当于四、五星级饭店标准的室内装修，特殊声学装修工程；</w:t>
            </w:r>
          </w:p>
          <w:p>
            <w:pPr>
              <w:widowControl/>
              <w:snapToGrid w:val="0"/>
              <w:spacing w:before="180" w:beforeLines="50" w:line="192" w:lineRule="auto"/>
              <w:jc w:val="left"/>
              <w:rPr>
                <w:rFonts w:ascii="方正仿宋_GBK" w:hAnsi="宋体" w:eastAsia="方正仿宋_GBK"/>
                <w:bCs/>
                <w:kern w:val="0"/>
                <w:szCs w:val="21"/>
              </w:rPr>
            </w:pPr>
            <w:r>
              <w:rPr>
                <w:rFonts w:hint="eastAsia" w:ascii="方正仿宋_GBK" w:eastAsia="方正仿宋_GBK"/>
                <w:szCs w:val="21"/>
              </w:rPr>
              <w:t>8、防护级别为三级以上或者建筑面积≥10000m2的人防工程。</w:t>
            </w:r>
          </w:p>
        </w:tc>
      </w:tr>
    </w:tbl>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1</w:t>
      </w:r>
      <w:r>
        <w:rPr>
          <w:rFonts w:hint="eastAsia" w:ascii="方正仿宋_GBK" w:hAnsi="宋体" w:eastAsia="方正仿宋_GBK"/>
          <w:kern w:val="0"/>
          <w:szCs w:val="21"/>
        </w:rPr>
        <w:t>：大型建筑工程指</w:t>
      </w:r>
      <w:r>
        <w:rPr>
          <w:rFonts w:hint="eastAsia" w:ascii="方正仿宋_GBK" w:eastAsia="方正仿宋_GBK"/>
          <w:kern w:val="0"/>
          <w:szCs w:val="21"/>
        </w:rPr>
        <w:t>20001m</w:t>
      </w:r>
      <w:r>
        <w:rPr>
          <w:rFonts w:hint="eastAsia" w:ascii="方正仿宋_GBK" w:eastAsia="方正仿宋_GBK"/>
          <w:kern w:val="0"/>
          <w:szCs w:val="21"/>
          <w:vertAlign w:val="superscript"/>
        </w:rPr>
        <w:t>2</w:t>
      </w:r>
      <w:r>
        <w:rPr>
          <w:rFonts w:hint="eastAsia" w:ascii="方正仿宋_GBK" w:hAnsi="宋体" w:eastAsia="方正仿宋_GBK"/>
          <w:kern w:val="0"/>
          <w:szCs w:val="21"/>
        </w:rPr>
        <w:t>以上的建筑，中型指</w:t>
      </w:r>
      <w:r>
        <w:rPr>
          <w:rFonts w:hint="eastAsia" w:ascii="方正仿宋_GBK" w:eastAsia="方正仿宋_GBK"/>
          <w:kern w:val="0"/>
          <w:szCs w:val="21"/>
        </w:rPr>
        <w:t>5001</w:t>
      </w:r>
      <w:r>
        <w:rPr>
          <w:rFonts w:hint="eastAsia" w:ascii="方正仿宋_GBK" w:hAnsi="宋体" w:eastAsia="方正仿宋_GBK"/>
          <w:kern w:val="0"/>
          <w:szCs w:val="21"/>
        </w:rPr>
        <w:t>～</w:t>
      </w:r>
      <w:r>
        <w:rPr>
          <w:rFonts w:hint="eastAsia" w:ascii="方正仿宋_GBK" w:eastAsia="方正仿宋_GBK"/>
          <w:kern w:val="0"/>
          <w:szCs w:val="21"/>
        </w:rPr>
        <w:t>20000m</w:t>
      </w:r>
      <w:r>
        <w:rPr>
          <w:rFonts w:hint="eastAsia" w:ascii="方正仿宋_GBK" w:eastAsia="方正仿宋_GBK"/>
          <w:kern w:val="0"/>
          <w:szCs w:val="21"/>
          <w:vertAlign w:val="superscript"/>
        </w:rPr>
        <w:t>2</w:t>
      </w:r>
      <w:r>
        <w:rPr>
          <w:rFonts w:hint="eastAsia" w:ascii="方正仿宋_GBK" w:hAnsi="宋体" w:eastAsia="方正仿宋_GBK"/>
          <w:kern w:val="0"/>
          <w:szCs w:val="21"/>
        </w:rPr>
        <w:t>的建筑，小型指</w:t>
      </w:r>
      <w:r>
        <w:rPr>
          <w:rFonts w:hint="eastAsia" w:ascii="方正仿宋_GBK" w:eastAsia="方正仿宋_GBK"/>
          <w:kern w:val="0"/>
          <w:szCs w:val="21"/>
        </w:rPr>
        <w:t>5000m</w:t>
      </w:r>
      <w:r>
        <w:rPr>
          <w:rFonts w:hint="eastAsia" w:ascii="方正仿宋_GBK" w:eastAsia="方正仿宋_GBK"/>
          <w:kern w:val="0"/>
          <w:szCs w:val="21"/>
          <w:vertAlign w:val="superscript"/>
        </w:rPr>
        <w:t>2</w:t>
      </w:r>
      <w:r>
        <w:rPr>
          <w:rFonts w:hint="eastAsia" w:ascii="方正仿宋_GBK" w:hAnsi="宋体" w:eastAsia="方正仿宋_GBK"/>
          <w:kern w:val="0"/>
          <w:szCs w:val="21"/>
        </w:rPr>
        <w:t>以下的建筑；</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2</w:t>
      </w:r>
      <w:r>
        <w:rPr>
          <w:rFonts w:hint="eastAsia" w:ascii="方正仿宋_GBK" w:hAnsi="宋体" w:eastAsia="方正仿宋_GBK"/>
          <w:kern w:val="0"/>
          <w:szCs w:val="21"/>
        </w:rPr>
        <w:t>：古建筑、仿古建筑、保护性建筑等</w:t>
      </w:r>
      <w:r>
        <w:rPr>
          <w:rFonts w:hint="eastAsia" w:ascii="方正仿宋_GBK" w:eastAsia="方正仿宋_GBK"/>
          <w:kern w:val="0"/>
          <w:szCs w:val="21"/>
        </w:rPr>
        <w:t>,</w:t>
      </w:r>
      <w:r>
        <w:rPr>
          <w:rFonts w:hint="eastAsia" w:ascii="方正仿宋_GBK" w:hAnsi="宋体" w:eastAsia="方正仿宋_GBK"/>
          <w:kern w:val="0"/>
          <w:szCs w:val="21"/>
        </w:rPr>
        <w:t>根据具体情况，附加调整系数为</w:t>
      </w:r>
      <w:r>
        <w:rPr>
          <w:rFonts w:hint="eastAsia" w:ascii="方正仿宋_GBK" w:eastAsia="方正仿宋_GBK"/>
          <w:kern w:val="0"/>
          <w:szCs w:val="21"/>
        </w:rPr>
        <w:t>1.3</w:t>
      </w:r>
      <w:r>
        <w:rPr>
          <w:rFonts w:hint="eastAsia" w:ascii="方正仿宋_GBK" w:hAnsi="宋体" w:eastAsia="方正仿宋_GBK"/>
          <w:kern w:val="0"/>
          <w:szCs w:val="21"/>
        </w:rPr>
        <w:t>～</w:t>
      </w:r>
      <w:r>
        <w:rPr>
          <w:rFonts w:hint="eastAsia" w:ascii="方正仿宋_GBK" w:eastAsia="方正仿宋_GBK"/>
          <w:kern w:val="0"/>
          <w:szCs w:val="21"/>
        </w:rPr>
        <w:t>1.6</w:t>
      </w:r>
      <w:r>
        <w:rPr>
          <w:rFonts w:hint="eastAsia" w:ascii="方正仿宋_GBK" w:hAnsi="宋体" w:eastAsia="方正仿宋_GBK"/>
          <w:kern w:val="0"/>
          <w:szCs w:val="21"/>
        </w:rPr>
        <w:t>；</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3</w:t>
      </w:r>
      <w:r>
        <w:rPr>
          <w:rFonts w:hint="eastAsia" w:ascii="方正仿宋_GBK" w:hAnsi="宋体" w:eastAsia="方正仿宋_GBK"/>
          <w:kern w:val="0"/>
          <w:szCs w:val="21"/>
        </w:rPr>
        <w:t>：超过</w:t>
      </w:r>
      <w:r>
        <w:rPr>
          <w:rFonts w:hint="eastAsia" w:ascii="方正仿宋_GBK" w:eastAsia="方正仿宋_GBK"/>
          <w:kern w:val="0"/>
          <w:szCs w:val="21"/>
        </w:rPr>
        <w:t>100m</w:t>
      </w:r>
      <w:r>
        <w:rPr>
          <w:rFonts w:hint="eastAsia" w:ascii="方正仿宋_GBK" w:hAnsi="宋体" w:eastAsia="方正仿宋_GBK"/>
          <w:kern w:val="0"/>
          <w:szCs w:val="21"/>
        </w:rPr>
        <w:t>的公共建筑和居住建筑，根据具体情况，附加调整系数为</w:t>
      </w:r>
      <w:r>
        <w:rPr>
          <w:rFonts w:hint="eastAsia" w:ascii="方正仿宋_GBK" w:eastAsia="方正仿宋_GBK"/>
          <w:kern w:val="0"/>
          <w:szCs w:val="21"/>
        </w:rPr>
        <w:t>1.2</w:t>
      </w:r>
      <w:r>
        <w:rPr>
          <w:rFonts w:hint="eastAsia" w:ascii="方正仿宋_GBK" w:hAnsi="宋体" w:eastAsia="方正仿宋_GBK"/>
          <w:kern w:val="0"/>
          <w:szCs w:val="21"/>
        </w:rPr>
        <w:t>～</w:t>
      </w:r>
      <w:r>
        <w:rPr>
          <w:rFonts w:hint="eastAsia" w:ascii="方正仿宋_GBK" w:eastAsia="方正仿宋_GBK"/>
          <w:kern w:val="0"/>
          <w:szCs w:val="21"/>
        </w:rPr>
        <w:t>1.5</w:t>
      </w:r>
      <w:r>
        <w:rPr>
          <w:rFonts w:hint="eastAsia" w:ascii="方正仿宋_GBK" w:hAnsi="宋体" w:eastAsia="方正仿宋_GBK"/>
          <w:kern w:val="0"/>
          <w:szCs w:val="21"/>
        </w:rPr>
        <w:t>；</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4</w:t>
      </w:r>
      <w:r>
        <w:rPr>
          <w:rFonts w:hint="eastAsia" w:ascii="方正仿宋_GBK" w:hAnsi="宋体" w:eastAsia="方正仿宋_GBK"/>
          <w:kern w:val="0"/>
          <w:szCs w:val="21"/>
        </w:rPr>
        <w:t>：表格中所列建筑以外的以此表为参照。</w:t>
      </w:r>
    </w:p>
    <w:p>
      <w:pPr>
        <w:widowControl/>
        <w:shd w:val="clear" w:color="auto" w:fill="FFFFFF"/>
        <w:snapToGrid w:val="0"/>
        <w:spacing w:before="180" w:beforeLines="50"/>
        <w:jc w:val="left"/>
        <w:rPr>
          <w:rFonts w:ascii="方正仿宋_GBK" w:hAnsi="宋体" w:eastAsia="方正仿宋_GBK"/>
          <w:bCs/>
          <w:kern w:val="0"/>
          <w:sz w:val="32"/>
          <w:szCs w:val="32"/>
        </w:rPr>
      </w:pPr>
      <w:r>
        <w:rPr>
          <w:rFonts w:ascii="方正仿宋_GBK" w:hAnsi="宋体" w:eastAsia="方正仿宋_GBK"/>
          <w:bCs/>
          <w:kern w:val="0"/>
          <w:sz w:val="32"/>
          <w:szCs w:val="32"/>
        </w:rPr>
        <w:t>表四 设计其他</w:t>
      </w:r>
      <w:r>
        <w:rPr>
          <w:rFonts w:hint="eastAsia" w:ascii="方正仿宋_GBK" w:hAnsi="宋体" w:eastAsia="方正仿宋_GBK"/>
          <w:bCs/>
          <w:kern w:val="0"/>
          <w:sz w:val="32"/>
          <w:szCs w:val="32"/>
        </w:rPr>
        <w:t>专项</w:t>
      </w:r>
      <w:r>
        <w:rPr>
          <w:rFonts w:ascii="方正仿宋_GBK" w:hAnsi="宋体" w:eastAsia="方正仿宋_GBK"/>
          <w:bCs/>
          <w:kern w:val="0"/>
          <w:sz w:val="32"/>
          <w:szCs w:val="32"/>
        </w:rPr>
        <w:t>服务取费表</w:t>
      </w:r>
    </w:p>
    <w:tbl>
      <w:tblPr>
        <w:tblStyle w:val="33"/>
        <w:tblW w:w="5840" w:type="pct"/>
        <w:tblInd w:w="-450" w:type="dxa"/>
        <w:shd w:val="clear" w:color="auto" w:fill="FFFFFF"/>
        <w:tblLayout w:type="autofit"/>
        <w:tblCellMar>
          <w:top w:w="0" w:type="dxa"/>
          <w:left w:w="0" w:type="dxa"/>
          <w:bottom w:w="0" w:type="dxa"/>
          <w:right w:w="0" w:type="dxa"/>
        </w:tblCellMar>
      </w:tblPr>
      <w:tblGrid>
        <w:gridCol w:w="719"/>
        <w:gridCol w:w="2006"/>
        <w:gridCol w:w="2435"/>
        <w:gridCol w:w="3439"/>
        <w:gridCol w:w="1607"/>
      </w:tblGrid>
      <w:tr>
        <w:tblPrEx>
          <w:shd w:val="clear" w:color="auto" w:fill="FFFFFF"/>
          <w:tblCellMar>
            <w:top w:w="0" w:type="dxa"/>
            <w:left w:w="0" w:type="dxa"/>
            <w:bottom w:w="0" w:type="dxa"/>
            <w:right w:w="0" w:type="dxa"/>
          </w:tblCellMar>
        </w:tblPrEx>
        <w:trPr>
          <w:trHeight w:val="636" w:hRule="atLeast"/>
        </w:trPr>
        <w:tc>
          <w:tcPr>
            <w:tcW w:w="352" w:type="pct"/>
            <w:tcBorders>
              <w:top w:val="single" w:color="auto" w:sz="6" w:space="0"/>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序号</w:t>
            </w:r>
          </w:p>
        </w:tc>
        <w:tc>
          <w:tcPr>
            <w:tcW w:w="983"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服务内容</w:t>
            </w:r>
          </w:p>
        </w:tc>
        <w:tc>
          <w:tcPr>
            <w:tcW w:w="1193" w:type="pct"/>
            <w:tcBorders>
              <w:top w:val="single" w:color="auto" w:sz="6" w:space="0"/>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p>
        </w:tc>
        <w:tc>
          <w:tcPr>
            <w:tcW w:w="1685" w:type="pct"/>
            <w:tcBorders>
              <w:top w:val="single" w:color="auto" w:sz="6" w:space="0"/>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服务计费</w:t>
            </w:r>
          </w:p>
        </w:tc>
        <w:tc>
          <w:tcPr>
            <w:tcW w:w="787" w:type="pct"/>
            <w:tcBorders>
              <w:top w:val="single" w:color="auto" w:sz="6" w:space="0"/>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备注</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设计总包管理服务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w:t>
            </w:r>
            <w:r>
              <w:rPr>
                <w:rFonts w:hint="eastAsia" w:ascii="方正仿宋_GBK" w:hAnsi="宋体" w:eastAsia="方正仿宋_GBK"/>
                <w:kern w:val="0"/>
                <w:szCs w:val="21"/>
              </w:rPr>
              <w:t>（</w:t>
            </w:r>
            <w:r>
              <w:rPr>
                <w:rFonts w:hint="eastAsia" w:ascii="方正仿宋_GBK" w:eastAsia="方正仿宋_GBK"/>
                <w:kern w:val="0"/>
                <w:szCs w:val="21"/>
              </w:rPr>
              <w:t>0.1-0.2</w:t>
            </w:r>
            <w:r>
              <w:rPr>
                <w:rFonts w:hint="eastAsia" w:ascii="方正仿宋_GBK" w:hAnsi="宋体" w:eastAsia="方正仿宋_GBK"/>
                <w:kern w:val="0"/>
                <w:szCs w:val="21"/>
              </w:rPr>
              <w:t>）</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见注</w:t>
            </w:r>
            <w:r>
              <w:rPr>
                <w:rFonts w:hint="eastAsia" w:ascii="方正仿宋_GBK" w:eastAsia="方正仿宋_GBK"/>
                <w:kern w:val="0"/>
                <w:szCs w:val="21"/>
              </w:rPr>
              <w:t>1</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绿色建筑设计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二星：设计基本服务计费</w:t>
            </w:r>
            <w:r>
              <w:rPr>
                <w:rFonts w:hint="eastAsia" w:ascii="方正仿宋_GBK" w:eastAsia="方正仿宋_GBK"/>
                <w:kern w:val="0"/>
                <w:szCs w:val="21"/>
              </w:rPr>
              <w:t>×0.15</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三星：设计基本服务计费</w:t>
            </w:r>
            <w:r>
              <w:rPr>
                <w:rFonts w:hint="eastAsia" w:ascii="方正仿宋_GBK" w:eastAsia="方正仿宋_GBK"/>
                <w:kern w:val="0"/>
                <w:szCs w:val="21"/>
              </w:rPr>
              <w:t>×0.30</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配合绿色建筑设计标识评价咨询服务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ind w:left="630" w:hanging="630" w:hangingChars="300"/>
              <w:jc w:val="center"/>
              <w:rPr>
                <w:rFonts w:ascii="方正仿宋_GBK" w:eastAsia="方正仿宋_GBK"/>
                <w:kern w:val="0"/>
                <w:szCs w:val="21"/>
              </w:rPr>
            </w:pPr>
            <w:r>
              <w:rPr>
                <w:rFonts w:hint="eastAsia" w:ascii="方正仿宋_GBK" w:hAnsi="宋体" w:eastAsia="方正仿宋_GBK"/>
                <w:kern w:val="0"/>
                <w:szCs w:val="21"/>
              </w:rPr>
              <w:t>一星：</w:t>
            </w:r>
            <w:r>
              <w:rPr>
                <w:rFonts w:hint="eastAsia" w:ascii="方正仿宋_GBK" w:eastAsia="方正仿宋_GBK"/>
                <w:kern w:val="0"/>
                <w:szCs w:val="21"/>
              </w:rPr>
              <w:t>3</w:t>
            </w:r>
            <w:r>
              <w:rPr>
                <w:rFonts w:hint="eastAsia" w:ascii="方正仿宋_GBK" w:hAnsi="宋体" w:eastAsia="方正仿宋_GBK"/>
                <w:kern w:val="0"/>
                <w:szCs w:val="21"/>
              </w:rPr>
              <w:t>元</w:t>
            </w:r>
            <w:r>
              <w:rPr>
                <w:rFonts w:hint="eastAsia" w:ascii="方正仿宋_GBK" w:eastAsia="方正仿宋_GBK"/>
                <w:kern w:val="0"/>
                <w:szCs w:val="21"/>
              </w:rPr>
              <w:t>/ m2</w:t>
            </w:r>
            <w:r>
              <w:rPr>
                <w:rFonts w:hint="eastAsia" w:ascii="方正仿宋_GBK" w:hAnsi="宋体" w:eastAsia="方正仿宋_GBK"/>
                <w:kern w:val="0"/>
                <w:szCs w:val="21"/>
              </w:rPr>
              <w:t>，但不少于</w:t>
            </w:r>
            <w:r>
              <w:rPr>
                <w:rFonts w:hint="eastAsia" w:ascii="方正仿宋_GBK" w:eastAsia="方正仿宋_GBK"/>
                <w:kern w:val="0"/>
                <w:szCs w:val="21"/>
              </w:rPr>
              <w:t>15</w:t>
            </w:r>
            <w:r>
              <w:rPr>
                <w:rFonts w:hint="eastAsia" w:ascii="方正仿宋_GBK" w:hAnsi="宋体" w:eastAsia="方正仿宋_GBK"/>
                <w:kern w:val="0"/>
                <w:szCs w:val="21"/>
              </w:rPr>
              <w:t>万元</w:t>
            </w:r>
          </w:p>
          <w:p>
            <w:pPr>
              <w:widowControl/>
              <w:snapToGrid w:val="0"/>
              <w:ind w:left="630" w:hanging="630" w:hangingChars="300"/>
              <w:jc w:val="center"/>
              <w:rPr>
                <w:rFonts w:ascii="方正仿宋_GBK" w:eastAsia="方正仿宋_GBK"/>
                <w:kern w:val="0"/>
                <w:szCs w:val="21"/>
              </w:rPr>
            </w:pPr>
            <w:r>
              <w:rPr>
                <w:rFonts w:hint="eastAsia" w:ascii="方正仿宋_GBK" w:hAnsi="宋体" w:eastAsia="方正仿宋_GBK"/>
                <w:kern w:val="0"/>
                <w:szCs w:val="21"/>
              </w:rPr>
              <w:t>二星：</w:t>
            </w:r>
            <w:r>
              <w:rPr>
                <w:rFonts w:hint="eastAsia" w:ascii="方正仿宋_GBK" w:eastAsia="方正仿宋_GBK"/>
                <w:kern w:val="0"/>
                <w:szCs w:val="21"/>
              </w:rPr>
              <w:t>6</w:t>
            </w:r>
            <w:r>
              <w:rPr>
                <w:rFonts w:hint="eastAsia" w:ascii="方正仿宋_GBK" w:hAnsi="宋体" w:eastAsia="方正仿宋_GBK"/>
                <w:kern w:val="0"/>
                <w:szCs w:val="21"/>
              </w:rPr>
              <w:t>元</w:t>
            </w:r>
            <w:r>
              <w:rPr>
                <w:rFonts w:hint="eastAsia" w:ascii="方正仿宋_GBK" w:eastAsia="方正仿宋_GBK"/>
                <w:kern w:val="0"/>
                <w:szCs w:val="21"/>
              </w:rPr>
              <w:t>/ m2</w:t>
            </w:r>
            <w:r>
              <w:rPr>
                <w:rFonts w:hint="eastAsia" w:ascii="方正仿宋_GBK" w:hAnsi="宋体" w:eastAsia="方正仿宋_GBK"/>
                <w:kern w:val="0"/>
                <w:szCs w:val="21"/>
              </w:rPr>
              <w:t>，但不少于</w:t>
            </w:r>
            <w:r>
              <w:rPr>
                <w:rFonts w:hint="eastAsia" w:ascii="方正仿宋_GBK" w:eastAsia="方正仿宋_GBK"/>
                <w:kern w:val="0"/>
                <w:szCs w:val="21"/>
              </w:rPr>
              <w:t>25</w:t>
            </w:r>
            <w:r>
              <w:rPr>
                <w:rFonts w:hint="eastAsia" w:ascii="方正仿宋_GBK" w:hAnsi="宋体" w:eastAsia="方正仿宋_GBK"/>
                <w:kern w:val="0"/>
                <w:szCs w:val="21"/>
              </w:rPr>
              <w:t>万元</w:t>
            </w:r>
          </w:p>
          <w:p>
            <w:pPr>
              <w:widowControl/>
              <w:snapToGrid w:val="0"/>
              <w:ind w:left="630" w:hanging="630" w:hangingChars="300"/>
              <w:jc w:val="center"/>
              <w:rPr>
                <w:rFonts w:ascii="方正仿宋_GBK" w:eastAsia="方正仿宋_GBK"/>
                <w:kern w:val="0"/>
                <w:szCs w:val="21"/>
              </w:rPr>
            </w:pPr>
            <w:r>
              <w:rPr>
                <w:rFonts w:hint="eastAsia" w:ascii="方正仿宋_GBK" w:hAnsi="宋体" w:eastAsia="方正仿宋_GBK"/>
                <w:kern w:val="0"/>
                <w:szCs w:val="21"/>
              </w:rPr>
              <w:t>三星：</w:t>
            </w:r>
            <w:r>
              <w:rPr>
                <w:rFonts w:hint="eastAsia" w:ascii="方正仿宋_GBK" w:eastAsia="方正仿宋_GBK"/>
                <w:kern w:val="0"/>
                <w:szCs w:val="21"/>
              </w:rPr>
              <w:t>10</w:t>
            </w:r>
            <w:r>
              <w:rPr>
                <w:rFonts w:hint="eastAsia" w:ascii="方正仿宋_GBK" w:hAnsi="宋体" w:eastAsia="方正仿宋_GBK"/>
                <w:kern w:val="0"/>
                <w:szCs w:val="21"/>
              </w:rPr>
              <w:t>元</w:t>
            </w:r>
            <w:r>
              <w:rPr>
                <w:rFonts w:hint="eastAsia" w:ascii="方正仿宋_GBK" w:eastAsia="方正仿宋_GBK"/>
                <w:kern w:val="0"/>
                <w:szCs w:val="21"/>
              </w:rPr>
              <w:t>/ m2</w:t>
            </w:r>
            <w:r>
              <w:rPr>
                <w:rFonts w:hint="eastAsia" w:ascii="方正仿宋_GBK" w:hAnsi="宋体" w:eastAsia="方正仿宋_GBK"/>
                <w:kern w:val="0"/>
                <w:szCs w:val="21"/>
              </w:rPr>
              <w:t>，但不少于</w:t>
            </w:r>
            <w:r>
              <w:rPr>
                <w:rFonts w:hint="eastAsia" w:ascii="方正仿宋_GBK" w:eastAsia="方正仿宋_GBK"/>
                <w:kern w:val="0"/>
                <w:szCs w:val="21"/>
              </w:rPr>
              <w:t>35</w:t>
            </w:r>
            <w:r>
              <w:rPr>
                <w:rFonts w:hint="eastAsia" w:ascii="方正仿宋_GBK" w:hAnsi="宋体" w:eastAsia="方正仿宋_GBK"/>
                <w:kern w:val="0"/>
                <w:szCs w:val="21"/>
              </w:rPr>
              <w:t>万元</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包含绿色建筑设计标识评价申报工作，以用地面积、建筑面积计算</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BIM</w:t>
            </w:r>
            <w:r>
              <w:rPr>
                <w:rFonts w:hint="eastAsia" w:ascii="方正仿宋_GBK" w:hAnsi="宋体" w:eastAsia="方正仿宋_GBK"/>
                <w:kern w:val="0"/>
                <w:szCs w:val="21"/>
              </w:rPr>
              <w:t>技术应用</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 xml:space="preserve">× </w:t>
            </w:r>
            <w:r>
              <w:rPr>
                <w:rFonts w:hint="eastAsia" w:ascii="方正仿宋_GBK" w:hAnsi="宋体" w:eastAsia="方正仿宋_GBK"/>
                <w:kern w:val="0"/>
                <w:szCs w:val="21"/>
              </w:rPr>
              <w:t>（</w:t>
            </w:r>
            <w:r>
              <w:rPr>
                <w:rFonts w:hint="eastAsia" w:ascii="方正仿宋_GBK" w:eastAsia="方正仿宋_GBK"/>
                <w:kern w:val="0"/>
                <w:szCs w:val="21"/>
              </w:rPr>
              <w:t>0.1-0.5</w:t>
            </w:r>
            <w:r>
              <w:rPr>
                <w:rFonts w:hint="eastAsia" w:ascii="方正仿宋_GBK" w:hAnsi="宋体" w:eastAsia="方正仿宋_GBK"/>
                <w:kern w:val="0"/>
                <w:szCs w:val="21"/>
              </w:rPr>
              <w:t>）</w:t>
            </w:r>
          </w:p>
          <w:p>
            <w:pPr>
              <w:widowControl/>
              <w:snapToGrid w:val="0"/>
              <w:jc w:val="center"/>
              <w:rPr>
                <w:rFonts w:ascii="方正仿宋_GBK" w:eastAsia="方正仿宋_GBK"/>
                <w:kern w:val="0"/>
                <w:szCs w:val="21"/>
              </w:rPr>
            </w:pPr>
            <w:r>
              <w:rPr>
                <w:rFonts w:hint="eastAsia" w:ascii="方正仿宋_GBK" w:eastAsia="方正仿宋_GBK"/>
                <w:kern w:val="0"/>
                <w:szCs w:val="21"/>
              </w:rPr>
              <w:t>LOD100</w:t>
            </w:r>
            <w:r>
              <w:rPr>
                <w:rFonts w:hint="eastAsia" w:ascii="方正仿宋_GBK" w:hAnsi="宋体" w:eastAsia="方正仿宋_GBK"/>
                <w:kern w:val="0"/>
                <w:szCs w:val="21"/>
              </w:rPr>
              <w:t>设计基本服务计费</w:t>
            </w:r>
            <w:r>
              <w:rPr>
                <w:rFonts w:hint="eastAsia" w:ascii="方正仿宋_GBK" w:eastAsia="方正仿宋_GBK"/>
                <w:kern w:val="0"/>
                <w:szCs w:val="21"/>
              </w:rPr>
              <w:t>×0.1</w:t>
            </w:r>
          </w:p>
          <w:p>
            <w:pPr>
              <w:widowControl/>
              <w:snapToGrid w:val="0"/>
              <w:jc w:val="center"/>
              <w:rPr>
                <w:rFonts w:ascii="方正仿宋_GBK" w:eastAsia="方正仿宋_GBK"/>
                <w:kern w:val="0"/>
                <w:szCs w:val="21"/>
              </w:rPr>
            </w:pPr>
            <w:r>
              <w:rPr>
                <w:rFonts w:hint="eastAsia" w:ascii="方正仿宋_GBK" w:eastAsia="方正仿宋_GBK"/>
                <w:kern w:val="0"/>
                <w:szCs w:val="21"/>
              </w:rPr>
              <w:t>LOD200</w:t>
            </w:r>
            <w:r>
              <w:rPr>
                <w:rFonts w:hint="eastAsia" w:ascii="方正仿宋_GBK" w:hAnsi="宋体" w:eastAsia="方正仿宋_GBK"/>
                <w:kern w:val="0"/>
                <w:szCs w:val="21"/>
              </w:rPr>
              <w:t>设计基本服务计费</w:t>
            </w:r>
            <w:r>
              <w:rPr>
                <w:rFonts w:hint="eastAsia" w:ascii="方正仿宋_GBK" w:eastAsia="方正仿宋_GBK"/>
                <w:kern w:val="0"/>
                <w:szCs w:val="21"/>
              </w:rPr>
              <w:t>×0.2</w:t>
            </w:r>
          </w:p>
          <w:p>
            <w:pPr>
              <w:widowControl/>
              <w:snapToGrid w:val="0"/>
              <w:jc w:val="center"/>
              <w:rPr>
                <w:rFonts w:ascii="方正仿宋_GBK" w:eastAsia="方正仿宋_GBK"/>
                <w:kern w:val="0"/>
                <w:szCs w:val="21"/>
              </w:rPr>
            </w:pPr>
            <w:r>
              <w:rPr>
                <w:rFonts w:hint="eastAsia" w:ascii="方正仿宋_GBK" w:eastAsia="方正仿宋_GBK"/>
                <w:kern w:val="0"/>
                <w:szCs w:val="21"/>
              </w:rPr>
              <w:t>LOD300</w:t>
            </w:r>
            <w:r>
              <w:rPr>
                <w:rFonts w:hint="eastAsia" w:ascii="方正仿宋_GBK" w:hAnsi="宋体" w:eastAsia="方正仿宋_GBK"/>
                <w:kern w:val="0"/>
                <w:szCs w:val="21"/>
              </w:rPr>
              <w:t>设计基本服务计费</w:t>
            </w:r>
            <w:r>
              <w:rPr>
                <w:rFonts w:hint="eastAsia" w:ascii="方正仿宋_GBK" w:eastAsia="方正仿宋_GBK"/>
                <w:kern w:val="0"/>
                <w:szCs w:val="21"/>
              </w:rPr>
              <w:t>×0.3</w:t>
            </w:r>
          </w:p>
          <w:p>
            <w:pPr>
              <w:widowControl/>
              <w:snapToGrid w:val="0"/>
              <w:jc w:val="center"/>
              <w:rPr>
                <w:rFonts w:ascii="方正仿宋_GBK" w:eastAsia="方正仿宋_GBK"/>
                <w:kern w:val="0"/>
                <w:szCs w:val="21"/>
              </w:rPr>
            </w:pPr>
            <w:r>
              <w:rPr>
                <w:rFonts w:hint="eastAsia" w:ascii="方正仿宋_GBK" w:eastAsia="方正仿宋_GBK"/>
                <w:kern w:val="0"/>
                <w:szCs w:val="21"/>
              </w:rPr>
              <w:t>LOD400</w:t>
            </w:r>
            <w:r>
              <w:rPr>
                <w:rFonts w:hint="eastAsia" w:ascii="方正仿宋_GBK" w:hAnsi="宋体" w:eastAsia="方正仿宋_GBK"/>
                <w:kern w:val="0"/>
                <w:szCs w:val="21"/>
              </w:rPr>
              <w:t>设计基本服务计费</w:t>
            </w:r>
            <w:r>
              <w:rPr>
                <w:rFonts w:hint="eastAsia" w:ascii="方正仿宋_GBK" w:eastAsia="方正仿宋_GBK"/>
                <w:kern w:val="0"/>
                <w:szCs w:val="21"/>
              </w:rPr>
              <w:t>×0.4</w:t>
            </w:r>
          </w:p>
          <w:p>
            <w:pPr>
              <w:widowControl/>
              <w:snapToGrid w:val="0"/>
              <w:jc w:val="center"/>
              <w:rPr>
                <w:rFonts w:ascii="方正仿宋_GBK" w:eastAsia="方正仿宋_GBK"/>
                <w:kern w:val="0"/>
                <w:szCs w:val="21"/>
              </w:rPr>
            </w:pPr>
            <w:r>
              <w:rPr>
                <w:rFonts w:hint="eastAsia" w:ascii="方正仿宋_GBK" w:eastAsia="方正仿宋_GBK"/>
                <w:kern w:val="0"/>
                <w:szCs w:val="21"/>
              </w:rPr>
              <w:t>LOD500</w:t>
            </w:r>
            <w:r>
              <w:rPr>
                <w:rFonts w:hint="eastAsia" w:ascii="方正仿宋_GBK" w:hAnsi="宋体" w:eastAsia="方正仿宋_GBK"/>
                <w:kern w:val="0"/>
                <w:szCs w:val="21"/>
              </w:rPr>
              <w:t>设计基本服务计费</w:t>
            </w:r>
            <w:r>
              <w:rPr>
                <w:rFonts w:hint="eastAsia" w:ascii="方正仿宋_GBK" w:eastAsia="方正仿宋_GBK"/>
                <w:kern w:val="0"/>
                <w:szCs w:val="21"/>
              </w:rPr>
              <w:t>×0.5</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根据</w:t>
            </w:r>
            <w:r>
              <w:rPr>
                <w:rFonts w:hint="eastAsia" w:ascii="方正仿宋_GBK" w:eastAsia="方正仿宋_GBK"/>
                <w:kern w:val="0"/>
                <w:szCs w:val="21"/>
              </w:rPr>
              <w:t>BIM</w:t>
            </w:r>
            <w:r>
              <w:rPr>
                <w:rFonts w:hint="eastAsia" w:ascii="方正仿宋_GBK" w:hAnsi="宋体" w:eastAsia="方正仿宋_GBK"/>
                <w:kern w:val="0"/>
                <w:szCs w:val="21"/>
              </w:rPr>
              <w:t>设计深度、复杂程度和服务内容确定附加系数。</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被动式节能建筑设计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w:t>
            </w:r>
            <w:r>
              <w:rPr>
                <w:rFonts w:hint="eastAsia" w:ascii="方正仿宋_GBK" w:hAnsi="宋体" w:eastAsia="方正仿宋_GBK"/>
                <w:kern w:val="0"/>
                <w:szCs w:val="21"/>
              </w:rPr>
              <w:t>（</w:t>
            </w:r>
            <w:r>
              <w:rPr>
                <w:rFonts w:hint="eastAsia" w:ascii="方正仿宋_GBK" w:eastAsia="方正仿宋_GBK"/>
                <w:kern w:val="0"/>
                <w:szCs w:val="21"/>
              </w:rPr>
              <w:t>0.1-0.3</w:t>
            </w:r>
            <w:r>
              <w:rPr>
                <w:rFonts w:hint="eastAsia" w:ascii="方正仿宋_GBK" w:hAnsi="宋体" w:eastAsia="方正仿宋_GBK"/>
                <w:kern w:val="0"/>
                <w:szCs w:val="21"/>
              </w:rPr>
              <w:t>）</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编制施工招标技术文件</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×0.1</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编制工程量清单</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×0.12</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编制施工图预算</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×0.1</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9</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建设过程            技术顾问咨询</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×0.25</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hAnsi="宋体" w:eastAsia="方正仿宋_GBK"/>
                <w:kern w:val="0"/>
                <w:szCs w:val="21"/>
              </w:rPr>
            </w:pPr>
            <w:r>
              <w:rPr>
                <w:rFonts w:hint="eastAsia" w:ascii="方正仿宋_GBK" w:hAnsi="宋体" w:eastAsia="方正仿宋_GBK"/>
                <w:kern w:val="0"/>
                <w:szCs w:val="21"/>
              </w:rPr>
              <w:t>指建筑工程施工过程中所提供的技术咨询服务，实际情况根据顾问工作量协商确定</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驻场服务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参照附表六《工程咨询服务工日费用表》执行</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11</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边坡及基坑</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按单项工程参照附表二《计费基价表》以工程造价计价</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根据复杂程度确定附加系数</w:t>
            </w:r>
          </w:p>
        </w:tc>
      </w:tr>
      <w:tr>
        <w:tblPrEx>
          <w:tblCellMar>
            <w:top w:w="0" w:type="dxa"/>
            <w:left w:w="0" w:type="dxa"/>
            <w:bottom w:w="0" w:type="dxa"/>
            <w:right w:w="0" w:type="dxa"/>
          </w:tblCellMar>
        </w:tblPrEx>
        <w:trPr>
          <w:trHeight w:val="803" w:hRule="atLeast"/>
        </w:trPr>
        <w:tc>
          <w:tcPr>
            <w:tcW w:w="352" w:type="pct"/>
            <w:tcBorders>
              <w:top w:val="single" w:color="auto" w:sz="4" w:space="0"/>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12</w:t>
            </w:r>
          </w:p>
        </w:tc>
        <w:tc>
          <w:tcPr>
            <w:tcW w:w="983" w:type="pct"/>
            <w:tcBorders>
              <w:top w:val="single" w:color="auto" w:sz="4" w:space="0"/>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室内装修设计（含机电配合设计）</w:t>
            </w:r>
          </w:p>
        </w:tc>
        <w:tc>
          <w:tcPr>
            <w:tcW w:w="1193" w:type="pct"/>
            <w:tcBorders>
              <w:top w:val="single" w:color="auto" w:sz="4" w:space="0"/>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以室内装修工程的建筑安装费用投资额为计费额</w:t>
            </w:r>
          </w:p>
        </w:tc>
        <w:tc>
          <w:tcPr>
            <w:tcW w:w="1685"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×5.5%</w:t>
            </w:r>
            <w:r>
              <w:rPr>
                <w:rFonts w:hint="eastAsia" w:ascii="方正仿宋_GBK" w:hAnsi="宋体" w:eastAsia="方正仿宋_GBK"/>
                <w:kern w:val="0"/>
                <w:szCs w:val="21"/>
              </w:rPr>
              <w:t>（</w:t>
            </w:r>
            <w:r>
              <w:rPr>
                <w:rFonts w:hint="eastAsia" w:ascii="方正仿宋_GBK" w:eastAsia="方正仿宋_GBK"/>
                <w:kern w:val="0"/>
                <w:szCs w:val="21"/>
              </w:rPr>
              <w:t>8.5%</w:t>
            </w:r>
            <w:r>
              <w:rPr>
                <w:rFonts w:hint="eastAsia" w:ascii="方正仿宋_GBK" w:hAnsi="宋体" w:eastAsia="方正仿宋_GBK"/>
                <w:kern w:val="0"/>
                <w:szCs w:val="21"/>
              </w:rPr>
              <w:t>）</w:t>
            </w:r>
          </w:p>
        </w:tc>
        <w:tc>
          <w:tcPr>
            <w:tcW w:w="787"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不含智能化设计</w:t>
            </w:r>
          </w:p>
        </w:tc>
      </w:tr>
      <w:tr>
        <w:tblPrEx>
          <w:tblCellMar>
            <w:top w:w="0" w:type="dxa"/>
            <w:left w:w="0" w:type="dxa"/>
            <w:bottom w:w="0" w:type="dxa"/>
            <w:right w:w="0" w:type="dxa"/>
          </w:tblCellMar>
        </w:tblPrEx>
        <w:trPr>
          <w:trHeight w:val="803" w:hRule="atLeast"/>
        </w:trPr>
        <w:tc>
          <w:tcPr>
            <w:tcW w:w="352" w:type="pct"/>
            <w:tcBorders>
              <w:top w:val="single" w:color="auto" w:sz="4" w:space="0"/>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13</w:t>
            </w:r>
          </w:p>
        </w:tc>
        <w:tc>
          <w:tcPr>
            <w:tcW w:w="983" w:type="pct"/>
            <w:tcBorders>
              <w:top w:val="single" w:color="auto" w:sz="4" w:space="0"/>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建筑智能化设计</w:t>
            </w:r>
          </w:p>
        </w:tc>
        <w:tc>
          <w:tcPr>
            <w:tcW w:w="1193" w:type="pct"/>
            <w:tcBorders>
              <w:top w:val="single" w:color="auto" w:sz="4" w:space="0"/>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以建筑智能化工程的建筑安装费用投资额为计费额</w:t>
            </w:r>
          </w:p>
        </w:tc>
        <w:tc>
          <w:tcPr>
            <w:tcW w:w="1685"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single" w:color="auto" w:sz="4" w:space="0"/>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14</w:t>
            </w:r>
          </w:p>
        </w:tc>
        <w:tc>
          <w:tcPr>
            <w:tcW w:w="983" w:type="pct"/>
            <w:tcBorders>
              <w:top w:val="single" w:color="auto" w:sz="4" w:space="0"/>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幕墙深化设计           </w:t>
            </w:r>
          </w:p>
        </w:tc>
        <w:tc>
          <w:tcPr>
            <w:tcW w:w="1193" w:type="pct"/>
            <w:tcBorders>
              <w:top w:val="single" w:color="auto" w:sz="4" w:space="0"/>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以幕墙工程的建筑安装费用为计费额</w:t>
            </w:r>
          </w:p>
        </w:tc>
        <w:tc>
          <w:tcPr>
            <w:tcW w:w="1685"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×6%</w:t>
            </w:r>
          </w:p>
        </w:tc>
        <w:tc>
          <w:tcPr>
            <w:tcW w:w="787"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照明专项设计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以照明工程的建筑安装费用为计费额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16</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钢结构深化设计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以钢结构工程的建筑安装费用为计费额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17</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金属屋面深化设计           </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以金属屋面工程的建筑安装费用为计费额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18</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风景园林景观设计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以园林景观工程的建筑安装费用为计费额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680"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19</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声学专项设计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以声学装修工程的建筑安装费用为计费额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×10%</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4"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室外工程设计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以室外工程的建筑安装费用为计费额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21</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地（水）源热泵设计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以地（水）源热泵工程的建筑安装费用为</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3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22</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其它</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参照上述有关类似项目标准取费</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bl>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1</w:t>
      </w:r>
      <w:r>
        <w:rPr>
          <w:rFonts w:hint="eastAsia" w:ascii="方正仿宋_GBK" w:hAnsi="宋体" w:eastAsia="方正仿宋_GBK"/>
          <w:kern w:val="0"/>
          <w:szCs w:val="21"/>
        </w:rPr>
        <w:t>：设计总包管理服务是指发包人委托设计人承担全部设计服务或对项目的各专项设计进行协调管理，设计人应对建设项目工程设计合理性和整体性负责，发包人应支付主体协调费；</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2</w:t>
      </w:r>
      <w:r>
        <w:rPr>
          <w:rFonts w:hint="eastAsia" w:ascii="方正仿宋_GBK" w:hAnsi="宋体" w:eastAsia="方正仿宋_GBK"/>
          <w:kern w:val="0"/>
          <w:szCs w:val="21"/>
        </w:rPr>
        <w:t>：声学专项设计，当声学装修工程的建筑安装费用不能清晰界定时，可作为</w:t>
      </w:r>
      <w:r>
        <w:rPr>
          <w:rFonts w:hint="eastAsia" w:ascii="方正仿宋_GBK" w:eastAsia="方正仿宋_GBK"/>
          <w:kern w:val="0"/>
          <w:szCs w:val="21"/>
        </w:rPr>
        <w:t>“</w:t>
      </w:r>
      <w:r>
        <w:rPr>
          <w:rFonts w:hint="eastAsia" w:ascii="方正仿宋_GBK" w:hAnsi="宋体" w:eastAsia="方正仿宋_GBK"/>
          <w:kern w:val="0"/>
          <w:szCs w:val="21"/>
        </w:rPr>
        <w:t>声学技术咨询</w:t>
      </w:r>
      <w:r>
        <w:rPr>
          <w:rFonts w:hint="eastAsia" w:ascii="方正仿宋_GBK" w:eastAsia="方正仿宋_GBK"/>
          <w:kern w:val="0"/>
          <w:szCs w:val="21"/>
        </w:rPr>
        <w:t>”</w:t>
      </w:r>
      <w:r>
        <w:rPr>
          <w:rFonts w:hint="eastAsia" w:ascii="方正仿宋_GBK" w:hAnsi="宋体" w:eastAsia="方正仿宋_GBK"/>
          <w:kern w:val="0"/>
          <w:szCs w:val="21"/>
        </w:rPr>
        <w:t>按附表七《工程咨询服务工日费用表》计费。</w:t>
      </w:r>
    </w:p>
    <w:p>
      <w:pPr>
        <w:widowControl/>
        <w:shd w:val="clear" w:color="auto" w:fill="FFFFFF"/>
        <w:snapToGrid w:val="0"/>
        <w:spacing w:before="180" w:beforeLines="50"/>
        <w:jc w:val="left"/>
        <w:rPr>
          <w:rFonts w:ascii="方正仿宋_GBK" w:hAnsi="宋体" w:eastAsia="方正仿宋_GBK"/>
          <w:bCs/>
          <w:kern w:val="0"/>
          <w:sz w:val="32"/>
          <w:szCs w:val="32"/>
        </w:rPr>
      </w:pPr>
      <w:r>
        <w:rPr>
          <w:rFonts w:hint="eastAsia" w:ascii="方正仿宋_GBK" w:hAnsi="宋体" w:eastAsia="方正仿宋_GBK"/>
          <w:bCs/>
          <w:kern w:val="0"/>
          <w:sz w:val="32"/>
          <w:szCs w:val="32"/>
        </w:rPr>
        <w:t>表五  部分项目单位建筑面积计费表</w:t>
      </w:r>
    </w:p>
    <w:p>
      <w:pPr>
        <w:widowControl/>
        <w:shd w:val="clear" w:color="auto" w:fill="FFFFFF"/>
        <w:snapToGrid w:val="0"/>
        <w:spacing w:before="180" w:beforeLines="50"/>
        <w:ind w:right="210"/>
        <w:jc w:val="right"/>
        <w:rPr>
          <w:rFonts w:ascii="方正仿宋_GBK" w:eastAsia="方正仿宋_GBK"/>
          <w:bCs/>
          <w:kern w:val="0"/>
          <w:szCs w:val="21"/>
        </w:rPr>
      </w:pPr>
      <w:r>
        <w:rPr>
          <w:rFonts w:hint="eastAsia" w:ascii="方正仿宋_GBK" w:eastAsia="方正仿宋_GBK"/>
          <w:bCs/>
          <w:kern w:val="0"/>
          <w:szCs w:val="21"/>
        </w:rPr>
        <w:t>单位：元/㎡</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393"/>
        <w:gridCol w:w="1524"/>
        <w:gridCol w:w="1523"/>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项目类别</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6</w:t>
            </w:r>
            <w:r>
              <w:rPr>
                <w:rFonts w:hint="eastAsia" w:ascii="方正仿宋_GBK" w:hAnsi="宋体" w:eastAsia="方正仿宋_GBK"/>
                <w:bCs/>
                <w:color w:val="0D0D0D"/>
                <w:kern w:val="0"/>
                <w:szCs w:val="21"/>
              </w:rPr>
              <w:t>层及以下</w:t>
            </w:r>
          </w:p>
        </w:tc>
        <w:tc>
          <w:tcPr>
            <w:tcW w:w="1560"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7~18</w:t>
            </w:r>
            <w:r>
              <w:rPr>
                <w:rFonts w:hint="eastAsia" w:ascii="方正仿宋_GBK" w:hAnsi="宋体" w:eastAsia="方正仿宋_GBK"/>
                <w:bCs/>
                <w:color w:val="0D0D0D"/>
                <w:kern w:val="0"/>
                <w:szCs w:val="21"/>
              </w:rPr>
              <w:t>层</w:t>
            </w:r>
          </w:p>
        </w:tc>
        <w:tc>
          <w:tcPr>
            <w:tcW w:w="1559"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19</w:t>
            </w:r>
            <w:r>
              <w:rPr>
                <w:rFonts w:hint="eastAsia" w:ascii="方正仿宋_GBK" w:hAnsi="宋体" w:eastAsia="方正仿宋_GBK"/>
                <w:bCs/>
                <w:color w:val="0D0D0D"/>
                <w:kern w:val="0"/>
                <w:szCs w:val="21"/>
              </w:rPr>
              <w:t>层</w:t>
            </w:r>
            <w:r>
              <w:rPr>
                <w:rFonts w:hint="eastAsia" w:ascii="方正仿宋_GBK" w:eastAsia="方正仿宋_GBK"/>
                <w:bCs/>
                <w:color w:val="0D0D0D"/>
                <w:kern w:val="0"/>
                <w:szCs w:val="21"/>
              </w:rPr>
              <w:t>~100</w:t>
            </w:r>
            <w:r>
              <w:rPr>
                <w:rFonts w:hint="eastAsia" w:ascii="方正仿宋_GBK" w:hAnsi="宋体" w:eastAsia="方正仿宋_GBK"/>
                <w:bCs/>
                <w:color w:val="0D0D0D"/>
                <w:kern w:val="0"/>
                <w:szCs w:val="21"/>
              </w:rPr>
              <w:t>米</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100</w:t>
            </w:r>
            <w:r>
              <w:rPr>
                <w:rFonts w:hint="eastAsia" w:ascii="方正仿宋_GBK" w:hAnsi="宋体" w:eastAsia="方正仿宋_GBK"/>
                <w:bCs/>
                <w:color w:val="0D0D0D"/>
                <w:kern w:val="0"/>
                <w:szCs w:val="21"/>
              </w:rPr>
              <w:t>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居住类建筑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20~30</w:t>
            </w:r>
          </w:p>
        </w:tc>
        <w:tc>
          <w:tcPr>
            <w:tcW w:w="1560"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30~40</w:t>
            </w:r>
          </w:p>
        </w:tc>
        <w:tc>
          <w:tcPr>
            <w:tcW w:w="1559"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40~80</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居住类建筑（别墅）</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30</w:t>
            </w:r>
            <w:r>
              <w:rPr>
                <w:rFonts w:hint="eastAsia" w:ascii="方正仿宋_GBK" w:hAnsi="宋体" w:eastAsia="方正仿宋_GBK"/>
                <w:bCs/>
                <w:color w:val="0D0D0D"/>
                <w:kern w:val="0"/>
                <w:szCs w:val="21"/>
              </w:rPr>
              <w:t>万元</w:t>
            </w:r>
            <w:r>
              <w:rPr>
                <w:rFonts w:hint="eastAsia" w:ascii="方正仿宋_GBK" w:eastAsia="方正仿宋_GBK"/>
                <w:bCs/>
                <w:color w:val="0D0D0D"/>
                <w:kern w:val="0"/>
                <w:szCs w:val="21"/>
              </w:rPr>
              <w:t>~50</w:t>
            </w:r>
            <w:r>
              <w:rPr>
                <w:rFonts w:hint="eastAsia" w:ascii="方正仿宋_GBK" w:hAnsi="宋体" w:eastAsia="方正仿宋_GBK"/>
                <w:bCs/>
                <w:color w:val="0D0D0D"/>
                <w:kern w:val="0"/>
                <w:szCs w:val="21"/>
              </w:rPr>
              <w:t>万元</w:t>
            </w:r>
            <w:r>
              <w:rPr>
                <w:rFonts w:hint="eastAsia" w:ascii="方正仿宋_GBK" w:eastAsia="方正仿宋_GBK"/>
                <w:bCs/>
                <w:color w:val="0D0D0D"/>
                <w:kern w:val="0"/>
                <w:szCs w:val="21"/>
              </w:rPr>
              <w:t>/</w:t>
            </w:r>
            <w:r>
              <w:rPr>
                <w:rFonts w:hint="eastAsia" w:ascii="方正仿宋_GBK" w:hAnsi="宋体" w:eastAsia="方正仿宋_GBK"/>
                <w:bCs/>
                <w:color w:val="0D0D0D"/>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居住类建筑（酒店式公寓）</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40~130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酒店建筑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80~100</w:t>
            </w:r>
          </w:p>
        </w:tc>
        <w:tc>
          <w:tcPr>
            <w:tcW w:w="3119" w:type="dxa"/>
            <w:gridSpan w:val="2"/>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100~150</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120~250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办公建筑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50~70</w:t>
            </w:r>
          </w:p>
        </w:tc>
        <w:tc>
          <w:tcPr>
            <w:tcW w:w="3119" w:type="dxa"/>
            <w:gridSpan w:val="2"/>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80~120</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商业建筑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50~70</w:t>
            </w:r>
          </w:p>
        </w:tc>
        <w:tc>
          <w:tcPr>
            <w:tcW w:w="3119" w:type="dxa"/>
            <w:gridSpan w:val="2"/>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80~120</w:t>
            </w:r>
          </w:p>
        </w:tc>
        <w:tc>
          <w:tcPr>
            <w:tcW w:w="1701" w:type="dxa"/>
            <w:vAlign w:val="center"/>
          </w:tcPr>
          <w:p>
            <w:pPr>
              <w:widowControl/>
              <w:snapToGrid w:val="0"/>
              <w:jc w:val="center"/>
              <w:rPr>
                <w:rFonts w:ascii="方正仿宋_GBK" w:eastAsia="方正仿宋_GBK"/>
                <w:bCs/>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城市综合体</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旅游建筑</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教育建筑</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50~100</w:t>
            </w:r>
          </w:p>
        </w:tc>
      </w:tr>
    </w:tbl>
    <w:p>
      <w:pPr>
        <w:widowControl/>
        <w:shd w:val="clear" w:color="auto" w:fill="FFFFFF"/>
        <w:spacing w:line="360" w:lineRule="auto"/>
        <w:jc w:val="left"/>
        <w:rPr>
          <w:rFonts w:ascii="方正仿宋_GBK" w:hAnsi="宋体" w:eastAsia="方正仿宋_GBK"/>
          <w:bCs/>
          <w:kern w:val="0"/>
          <w:sz w:val="32"/>
          <w:szCs w:val="32"/>
        </w:rPr>
      </w:pPr>
      <w:r>
        <w:rPr>
          <w:rFonts w:ascii="方正仿宋_GBK" w:hAnsi="宋体" w:eastAsia="方正仿宋_GBK"/>
          <w:bCs/>
          <w:kern w:val="0"/>
          <w:sz w:val="32"/>
          <w:szCs w:val="32"/>
        </w:rPr>
        <w:t>表</w:t>
      </w:r>
      <w:r>
        <w:rPr>
          <w:rFonts w:hint="eastAsia" w:ascii="方正仿宋_GBK" w:hAnsi="宋体" w:eastAsia="方正仿宋_GBK"/>
          <w:bCs/>
          <w:kern w:val="0"/>
          <w:sz w:val="32"/>
          <w:szCs w:val="32"/>
        </w:rPr>
        <w:t>六 绿色生态小区技术咨询计费表</w:t>
      </w:r>
    </w:p>
    <w:tbl>
      <w:tblPr>
        <w:tblStyle w:val="33"/>
        <w:tblW w:w="4999" w:type="pct"/>
        <w:jc w:val="center"/>
        <w:shd w:val="clear" w:color="auto" w:fill="FFFFFF"/>
        <w:tblLayout w:type="autofit"/>
        <w:tblCellMar>
          <w:top w:w="0" w:type="dxa"/>
          <w:left w:w="0" w:type="dxa"/>
          <w:bottom w:w="0" w:type="dxa"/>
          <w:right w:w="0" w:type="dxa"/>
        </w:tblCellMar>
      </w:tblPr>
      <w:tblGrid>
        <w:gridCol w:w="1235"/>
        <w:gridCol w:w="3449"/>
        <w:gridCol w:w="4052"/>
      </w:tblGrid>
      <w:tr>
        <w:tblPrEx>
          <w:shd w:val="clear" w:color="auto" w:fill="FFFFFF"/>
          <w:tblCellMar>
            <w:top w:w="0" w:type="dxa"/>
            <w:left w:w="0" w:type="dxa"/>
            <w:bottom w:w="0" w:type="dxa"/>
            <w:right w:w="0" w:type="dxa"/>
          </w:tblCellMar>
        </w:tblPrEx>
        <w:trPr>
          <w:trHeight w:val="435" w:hRule="atLeast"/>
          <w:jc w:val="center"/>
        </w:trPr>
        <w:tc>
          <w:tcPr>
            <w:tcW w:w="707" w:type="pct"/>
            <w:tcBorders>
              <w:top w:val="single" w:color="auto" w:sz="6" w:space="0"/>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序号</w:t>
            </w:r>
          </w:p>
        </w:tc>
        <w:tc>
          <w:tcPr>
            <w:tcW w:w="1974"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建筑面积（m2）</w:t>
            </w:r>
          </w:p>
        </w:tc>
        <w:tc>
          <w:tcPr>
            <w:tcW w:w="2319"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绿色生态小区技术咨询费（万元）</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A≤100000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28</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100000＜A≤150000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150000＜A≤200000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32</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200000＜A≤300000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34</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300000＜A≤400000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36</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400000＜A≤500000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38</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500000＜A≤1000000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A＞1000000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发包人和设计人协商确定</w:t>
            </w:r>
          </w:p>
        </w:tc>
      </w:tr>
    </w:tbl>
    <w:p>
      <w:pPr>
        <w:widowControl/>
        <w:shd w:val="clear" w:color="auto" w:fill="FFFFFF"/>
        <w:snapToGrid w:val="0"/>
        <w:ind w:firstLine="480" w:firstLineChars="200"/>
        <w:jc w:val="left"/>
        <w:rPr>
          <w:rFonts w:ascii="方正仿宋_GBK" w:hAnsi="宋体" w:eastAsia="方正仿宋_GBK"/>
          <w:kern w:val="0"/>
          <w:sz w:val="24"/>
        </w:rPr>
      </w:pPr>
      <w:r>
        <w:rPr>
          <w:rFonts w:hint="eastAsia" w:ascii="方正仿宋_GBK" w:hAnsi="宋体" w:eastAsia="方正仿宋_GBK"/>
          <w:kern w:val="0"/>
          <w:sz w:val="24"/>
        </w:rPr>
        <w:t>注</w:t>
      </w:r>
      <w:r>
        <w:rPr>
          <w:rFonts w:hint="eastAsia" w:ascii="方正仿宋_GBK" w:eastAsia="方正仿宋_GBK"/>
          <w:kern w:val="0"/>
          <w:sz w:val="24"/>
        </w:rPr>
        <w:t>1</w:t>
      </w:r>
      <w:r>
        <w:rPr>
          <w:rFonts w:hint="eastAsia" w:ascii="方正仿宋_GBK" w:hAnsi="宋体" w:eastAsia="方正仿宋_GBK"/>
          <w:kern w:val="0"/>
          <w:sz w:val="24"/>
        </w:rPr>
        <w:t>：上述费用以单次评审范围为项目计费，不含评审过程所产生的评审费、专家费、测试费。</w:t>
      </w:r>
    </w:p>
    <w:p>
      <w:pPr>
        <w:widowControl/>
        <w:shd w:val="clear" w:color="auto" w:fill="FFFFFF"/>
        <w:snapToGrid w:val="0"/>
        <w:jc w:val="left"/>
        <w:rPr>
          <w:rFonts w:ascii="方正仿宋_GBK" w:hAnsi="宋体" w:eastAsia="方正仿宋_GBK"/>
          <w:bCs/>
          <w:kern w:val="0"/>
          <w:sz w:val="32"/>
          <w:szCs w:val="32"/>
        </w:rPr>
      </w:pPr>
      <w:r>
        <w:rPr>
          <w:rFonts w:ascii="方正仿宋_GBK" w:hAnsi="宋体" w:eastAsia="方正仿宋_GBK"/>
          <w:bCs/>
          <w:kern w:val="0"/>
          <w:sz w:val="32"/>
          <w:szCs w:val="32"/>
        </w:rPr>
        <w:t>表</w:t>
      </w:r>
      <w:r>
        <w:rPr>
          <w:rFonts w:hint="eastAsia" w:ascii="方正仿宋_GBK" w:hAnsi="宋体" w:eastAsia="方正仿宋_GBK"/>
          <w:bCs/>
          <w:kern w:val="0"/>
          <w:sz w:val="32"/>
          <w:szCs w:val="32"/>
        </w:rPr>
        <w:t>七</w:t>
      </w:r>
      <w:r>
        <w:rPr>
          <w:rFonts w:ascii="方正仿宋_GBK" w:hAnsi="宋体" w:eastAsia="方正仿宋_GBK"/>
          <w:bCs/>
          <w:kern w:val="0"/>
          <w:sz w:val="32"/>
          <w:szCs w:val="32"/>
        </w:rPr>
        <w:t>  工程咨询服务工日费用表</w:t>
      </w:r>
    </w:p>
    <w:tbl>
      <w:tblPr>
        <w:tblStyle w:val="33"/>
        <w:tblW w:w="5000" w:type="pct"/>
        <w:tblInd w:w="0" w:type="dxa"/>
        <w:shd w:val="clear" w:color="auto" w:fill="FFFFFF"/>
        <w:tblLayout w:type="autofit"/>
        <w:tblCellMar>
          <w:top w:w="0" w:type="dxa"/>
          <w:left w:w="0" w:type="dxa"/>
          <w:bottom w:w="0" w:type="dxa"/>
          <w:right w:w="0" w:type="dxa"/>
        </w:tblCellMar>
      </w:tblPr>
      <w:tblGrid>
        <w:gridCol w:w="5134"/>
        <w:gridCol w:w="3604"/>
      </w:tblGrid>
      <w:tr>
        <w:tblPrEx>
          <w:tblCellMar>
            <w:top w:w="0" w:type="dxa"/>
            <w:left w:w="0" w:type="dxa"/>
            <w:bottom w:w="0" w:type="dxa"/>
            <w:right w:w="0" w:type="dxa"/>
          </w:tblCellMar>
        </w:tblPrEx>
        <w:trPr>
          <w:trHeight w:val="502" w:hRule="atLeast"/>
        </w:trPr>
        <w:tc>
          <w:tcPr>
            <w:tcW w:w="2938" w:type="pct"/>
            <w:tcBorders>
              <w:top w:val="single" w:color="auto" w:sz="6" w:space="0"/>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专家等级</w:t>
            </w:r>
          </w:p>
        </w:tc>
        <w:tc>
          <w:tcPr>
            <w:tcW w:w="2062"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工日费用（元</w:t>
            </w:r>
            <w:r>
              <w:rPr>
                <w:rFonts w:hint="eastAsia" w:ascii="方正仿宋_GBK" w:eastAsia="方正仿宋_GBK"/>
                <w:kern w:val="0"/>
                <w:szCs w:val="21"/>
              </w:rPr>
              <w:t>/</w:t>
            </w:r>
            <w:r>
              <w:rPr>
                <w:rFonts w:hint="eastAsia" w:ascii="方正仿宋_GBK" w:hAnsi="宋体" w:eastAsia="方正仿宋_GBK"/>
                <w:kern w:val="0"/>
                <w:szCs w:val="21"/>
              </w:rPr>
              <w:t>天）</w:t>
            </w:r>
          </w:p>
        </w:tc>
      </w:tr>
      <w:tr>
        <w:tblPrEx>
          <w:tblCellMar>
            <w:top w:w="0" w:type="dxa"/>
            <w:left w:w="0" w:type="dxa"/>
            <w:bottom w:w="0" w:type="dxa"/>
            <w:right w:w="0" w:type="dxa"/>
          </w:tblCellMar>
        </w:tblPrEx>
        <w:trPr>
          <w:trHeight w:val="519"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中国科学院、工程院院士</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w:t>
            </w:r>
          </w:p>
        </w:tc>
      </w:tr>
      <w:tr>
        <w:tblPrEx>
          <w:tblCellMar>
            <w:top w:w="0" w:type="dxa"/>
            <w:left w:w="0" w:type="dxa"/>
            <w:bottom w:w="0" w:type="dxa"/>
            <w:right w:w="0" w:type="dxa"/>
          </w:tblCellMar>
        </w:tblPrEx>
        <w:trPr>
          <w:trHeight w:val="553"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全国勘察设计大师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w:t>
            </w:r>
          </w:p>
        </w:tc>
      </w:tr>
      <w:tr>
        <w:tblPrEx>
          <w:tblCellMar>
            <w:top w:w="0" w:type="dxa"/>
            <w:left w:w="0" w:type="dxa"/>
            <w:bottom w:w="0" w:type="dxa"/>
            <w:right w:w="0" w:type="dxa"/>
          </w:tblCellMar>
        </w:tblPrEx>
        <w:trPr>
          <w:trHeight w:val="486"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享受国务院津贴专家（地方勘察设计大师）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w:t>
            </w:r>
          </w:p>
        </w:tc>
      </w:tr>
      <w:tr>
        <w:tblPrEx>
          <w:tblCellMar>
            <w:top w:w="0" w:type="dxa"/>
            <w:left w:w="0" w:type="dxa"/>
            <w:bottom w:w="0" w:type="dxa"/>
            <w:right w:w="0" w:type="dxa"/>
          </w:tblCellMar>
        </w:tblPrEx>
        <w:trPr>
          <w:trHeight w:val="753"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教授级高级工程（建筑）师</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研究员</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7500</w:t>
            </w:r>
          </w:p>
        </w:tc>
      </w:tr>
      <w:tr>
        <w:tblPrEx>
          <w:tblCellMar>
            <w:top w:w="0" w:type="dxa"/>
            <w:left w:w="0" w:type="dxa"/>
            <w:bottom w:w="0" w:type="dxa"/>
            <w:right w:w="0" w:type="dxa"/>
          </w:tblCellMar>
        </w:tblPrEx>
        <w:trPr>
          <w:trHeight w:val="486"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高级工程（建筑）师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5000</w:t>
            </w:r>
          </w:p>
        </w:tc>
      </w:tr>
      <w:tr>
        <w:tblPrEx>
          <w:tblCellMar>
            <w:top w:w="0" w:type="dxa"/>
            <w:left w:w="0" w:type="dxa"/>
            <w:bottom w:w="0" w:type="dxa"/>
            <w:right w:w="0" w:type="dxa"/>
          </w:tblCellMar>
        </w:tblPrEx>
        <w:trPr>
          <w:trHeight w:val="452"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工程（建筑）师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3000</w:t>
            </w:r>
          </w:p>
        </w:tc>
      </w:tr>
      <w:tr>
        <w:tblPrEx>
          <w:tblCellMar>
            <w:top w:w="0" w:type="dxa"/>
            <w:left w:w="0" w:type="dxa"/>
            <w:bottom w:w="0" w:type="dxa"/>
            <w:right w:w="0" w:type="dxa"/>
          </w:tblCellMar>
        </w:tblPrEx>
        <w:trPr>
          <w:trHeight w:val="469"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其他技术人员</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w:t>
            </w:r>
          </w:p>
        </w:tc>
      </w:tr>
    </w:tbl>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1</w:t>
      </w:r>
      <w:r>
        <w:rPr>
          <w:rFonts w:hint="eastAsia" w:ascii="方正仿宋_GBK" w:hAnsi="宋体" w:eastAsia="方正仿宋_GBK"/>
          <w:kern w:val="0"/>
          <w:szCs w:val="21"/>
        </w:rPr>
        <w:t>：不足半天，按照半天计费，超过半天，按照全天计费；</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2</w:t>
      </w:r>
      <w:r>
        <w:rPr>
          <w:rFonts w:hint="eastAsia" w:ascii="方正仿宋_GBK" w:hAnsi="宋体" w:eastAsia="方正仿宋_GBK"/>
          <w:kern w:val="0"/>
          <w:szCs w:val="21"/>
        </w:rPr>
        <w:t>：同等级的其他专业人员工程咨询服务工日费用适用此表。</w:t>
      </w:r>
    </w:p>
    <w:p>
      <w:pPr>
        <w:pStyle w:val="54"/>
        <w:adjustRightInd w:val="0"/>
        <w:snapToGrid w:val="0"/>
        <w:spacing w:before="180" w:beforeLines="50" w:line="540" w:lineRule="exact"/>
        <w:jc w:val="center"/>
        <w:outlineLvl w:val="0"/>
        <w:rPr>
          <w:rFonts w:ascii="方正黑体_GBK" w:hAnsi="宋体" w:eastAsia="方正黑体_GBK"/>
          <w:b/>
          <w:sz w:val="32"/>
          <w:szCs w:val="32"/>
        </w:rPr>
      </w:pPr>
      <w:bookmarkStart w:id="25" w:name="_Toc37315428"/>
      <w:r>
        <w:rPr>
          <w:rFonts w:hint="eastAsia" w:ascii="方正黑体_GBK" w:hAnsi="宋体" w:eastAsia="方正黑体_GBK"/>
          <w:b/>
          <w:sz w:val="32"/>
          <w:szCs w:val="32"/>
        </w:rPr>
        <w:t>第三章  市政工程设计</w:t>
      </w:r>
      <w:bookmarkEnd w:id="25"/>
    </w:p>
    <w:p>
      <w:pPr>
        <w:pStyle w:val="54"/>
        <w:adjustRightInd w:val="0"/>
        <w:snapToGrid w:val="0"/>
        <w:spacing w:before="180" w:beforeLines="50" w:line="540" w:lineRule="exact"/>
        <w:ind w:firstLine="600" w:firstLineChars="200"/>
        <w:rPr>
          <w:rFonts w:ascii="方正黑体_GBK" w:eastAsia="方正黑体_GBK"/>
          <w:sz w:val="30"/>
          <w:szCs w:val="30"/>
        </w:rPr>
      </w:pPr>
      <w:bookmarkStart w:id="26" w:name="_Toc37315429"/>
      <w:r>
        <w:rPr>
          <w:rFonts w:hint="eastAsia" w:ascii="方正黑体_GBK" w:eastAsia="方正黑体_GBK"/>
          <w:sz w:val="30"/>
          <w:szCs w:val="30"/>
        </w:rPr>
        <w:t>3.1 总则</w:t>
      </w:r>
      <w:bookmarkEnd w:id="26"/>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3.1.1 市政工程设计收费是指设计人根据发包人的委托，提供编制市政工程建设项目初步设计文件、施工图设计文件、非标准设备设计文件、施工图预算文件、竣工图文件等服务所收取的费用。</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3.1.2 《工程勘察设计收费标准（2002年修订本）》实行多年，其基本计价方式合理，主要问题在于浮动比例主导权的倾斜，导致的单边市场行为。本次只针对工程设计收费公式中的折扣率、调整系数提出修改。</w:t>
      </w:r>
    </w:p>
    <w:p>
      <w:pPr>
        <w:pStyle w:val="54"/>
        <w:adjustRightInd w:val="0"/>
        <w:snapToGrid w:val="0"/>
        <w:spacing w:before="180" w:beforeLines="50" w:line="540" w:lineRule="exact"/>
        <w:ind w:firstLine="600" w:firstLineChars="200"/>
        <w:rPr>
          <w:rFonts w:ascii="方正黑体_GBK" w:eastAsia="方正黑体_GBK"/>
          <w:sz w:val="30"/>
          <w:szCs w:val="30"/>
        </w:rPr>
      </w:pPr>
      <w:bookmarkStart w:id="27" w:name="_Toc37315430"/>
      <w:r>
        <w:rPr>
          <w:rFonts w:hint="eastAsia" w:ascii="方正黑体_GBK" w:eastAsia="方正黑体_GBK"/>
          <w:sz w:val="30"/>
          <w:szCs w:val="30"/>
        </w:rPr>
        <w:t>3.2 市政工程设计收费</w:t>
      </w:r>
      <w:bookmarkEnd w:id="27"/>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3.2.1 市政工程设计收费在设计收费基准价基础上进行上下浮动，按照下列公式计算：</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①工程设计收费＝工程设计收费基准价×（1±浮动幅度值）</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②工程设计收费基准价＝基本设计收费+其他设计收费</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③基本设计收费＝工程设计收费基价×专业调整系数×工程复杂程度调整系数×附加调整系数</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3.2.2市政工程设计收费基价是完成基本服务的价格。工程设计收费基价在《工程勘察设计收费标准（2002年修订本）》中的《工程设计收费计价表》（表3-1）中查找确定，计费额处于两个数值区间的，采用直线内插法确定工程设计收费基价。</w:t>
      </w:r>
    </w:p>
    <w:p>
      <w:pPr>
        <w:pStyle w:val="81"/>
        <w:rPr>
          <w:rFonts w:ascii="方正仿宋_GBK" w:hAnsi="宋体" w:eastAsia="方正仿宋_GBK"/>
          <w:sz w:val="24"/>
          <w:szCs w:val="21"/>
        </w:rPr>
      </w:pPr>
      <w:r>
        <w:rPr>
          <w:rFonts w:hint="eastAsia" w:ascii="方正仿宋_GBK" w:hAnsi="宋体" w:eastAsia="方正仿宋_GBK"/>
          <w:sz w:val="24"/>
          <w:szCs w:val="21"/>
        </w:rPr>
        <w:t>表3-1工程设计收费计价表</w:t>
      </w:r>
    </w:p>
    <w:tbl>
      <w:tblPr>
        <w:tblStyle w:val="33"/>
        <w:tblW w:w="3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4"/>
        <w:gridCol w:w="2048"/>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序号</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计费额</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计费基价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6</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7</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9</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60000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11</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1960.1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12</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13</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14</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15</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600000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11897.5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16</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15391.4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17</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18793.8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18</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34948.9</w:t>
            </w:r>
          </w:p>
        </w:tc>
      </w:tr>
    </w:tbl>
    <w:p>
      <w:pPr>
        <w:pStyle w:val="81"/>
        <w:ind w:firstLine="420" w:firstLineChars="200"/>
        <w:jc w:val="left"/>
        <w:rPr>
          <w:rFonts w:ascii="方正仿宋_GBK" w:hAnsi="宋体" w:eastAsia="方正仿宋_GBK"/>
          <w:szCs w:val="21"/>
        </w:rPr>
      </w:pPr>
      <w:r>
        <w:rPr>
          <w:rFonts w:hint="eastAsia" w:ascii="方正仿宋_GBK" w:hAnsi="宋体" w:eastAsia="方正仿宋_GBK"/>
          <w:szCs w:val="21"/>
        </w:rPr>
        <w:t>注：计费额&gt;2000000万元的，以计费额乘以1.7%的计费率计算计费基价。</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3.2.3市政工程设计收费标准的调整系数包括：专业调整系数、工程复杂程度调整系数、附加调整系数。</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专业调整系数是对不同专业建设项目的工程设计复杂程度和工作量差异进行调整的系数。</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工程复杂度调整系数是对同一专业不同建设项目的工程设计复杂程度和工作量差异进行调整的系数。《工程勘察设计收费标准（2002年修订本）》中工程复杂程度分为三级：一般（Ⅰ级）、较复杂（Ⅱ级）、复杂（Ⅲ级）。计算工程设计收费时，工程复杂程度在相应章节的《工程复杂度表》中查找确定。</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附加调整系数：是对专业调整系数和工程复杂程度调整系数尚不能调整的因素进行补充调整的系数。</w:t>
      </w:r>
    </w:p>
    <w:p>
      <w:pPr>
        <w:spacing w:line="520" w:lineRule="exact"/>
        <w:ind w:firstLine="560"/>
        <w:rPr>
          <w:rFonts w:ascii="方正仿宋_GBK" w:hAnsi="宋体" w:eastAsia="方正仿宋_GBK"/>
          <w:sz w:val="30"/>
          <w:szCs w:val="30"/>
        </w:rPr>
      </w:pPr>
      <w:r>
        <w:rPr>
          <w:rFonts w:hint="eastAsia" w:ascii="方正仿宋_GBK" w:hAnsi="宋体" w:eastAsia="方正仿宋_GBK"/>
          <w:sz w:val="30"/>
          <w:szCs w:val="30"/>
        </w:rPr>
        <w:t>3.2.4 折扣率（1±浮动幅度值）</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简单工程项目折扣率不低于60%，一般工程项目折扣率不低于75%，复杂工程项目折扣率不低于90%，特别复杂工程项目折扣率不低于100%，可上浮20%。</w:t>
      </w: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表3-2市政工程设计收费折扣率</w:t>
      </w:r>
    </w:p>
    <w:tbl>
      <w:tblPr>
        <w:tblStyle w:val="33"/>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2"/>
        <w:gridCol w:w="1540"/>
        <w:gridCol w:w="1737"/>
        <w:gridCol w:w="193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eastAsia="方正仿宋_GBK"/>
              </w:rPr>
            </w:pPr>
            <w:r>
              <w:rPr>
                <w:rFonts w:hint="eastAsia" w:ascii="方正仿宋_GBK" w:eastAsia="方正仿宋_GBK"/>
              </w:rPr>
              <w:t>等级</w:t>
            </w:r>
          </w:p>
        </w:tc>
        <w:tc>
          <w:tcPr>
            <w:tcW w:w="883"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I级</w:t>
            </w:r>
          </w:p>
        </w:tc>
        <w:tc>
          <w:tcPr>
            <w:tcW w:w="996"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II级</w:t>
            </w:r>
          </w:p>
        </w:tc>
        <w:tc>
          <w:tcPr>
            <w:tcW w:w="1109"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III级</w:t>
            </w:r>
          </w:p>
        </w:tc>
        <w:tc>
          <w:tcPr>
            <w:tcW w:w="1128"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eastAsia="方正仿宋_GBK"/>
              </w:rPr>
            </w:pPr>
            <w:r>
              <w:rPr>
                <w:rFonts w:hint="eastAsia" w:ascii="方正仿宋_GBK" w:eastAsia="方正仿宋_GBK"/>
              </w:rPr>
              <w:t>影响系数</w:t>
            </w:r>
          </w:p>
        </w:tc>
        <w:tc>
          <w:tcPr>
            <w:tcW w:w="883"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0.85</w:t>
            </w:r>
          </w:p>
        </w:tc>
        <w:tc>
          <w:tcPr>
            <w:tcW w:w="996"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1.0</w:t>
            </w:r>
          </w:p>
        </w:tc>
        <w:tc>
          <w:tcPr>
            <w:tcW w:w="1109"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1.15</w:t>
            </w:r>
          </w:p>
        </w:tc>
        <w:tc>
          <w:tcPr>
            <w:tcW w:w="1128"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1.3</w:t>
            </w:r>
          </w:p>
        </w:tc>
      </w:tr>
    </w:tbl>
    <w:p>
      <w:pPr>
        <w:pStyle w:val="81"/>
        <w:snapToGrid w:val="0"/>
        <w:spacing w:line="288" w:lineRule="auto"/>
        <w:ind w:firstLine="420" w:firstLineChars="200"/>
        <w:jc w:val="left"/>
        <w:rPr>
          <w:rFonts w:ascii="方正仿宋_GBK" w:hAnsi="宋体" w:eastAsia="方正仿宋_GBK"/>
          <w:szCs w:val="21"/>
        </w:rPr>
      </w:pPr>
      <w:r>
        <w:rPr>
          <w:rFonts w:hint="eastAsia" w:ascii="方正仿宋_GBK" w:hAnsi="宋体" w:eastAsia="方正仿宋_GBK"/>
          <w:szCs w:val="21"/>
        </w:rPr>
        <w:t>注：《工程勘察设计收费标准（2002年修订本）》中工程复杂度分为三级: 一般（Ⅰ级）、较复杂（Ⅱ级）、复杂（Ⅲ级），分别对应上表中的简单工程、一般工程、复杂工程。</w:t>
      </w:r>
    </w:p>
    <w:p>
      <w:pPr>
        <w:snapToGrid w:val="0"/>
        <w:spacing w:line="288" w:lineRule="auto"/>
        <w:ind w:firstLine="560"/>
        <w:rPr>
          <w:rFonts w:ascii="方正仿宋_GBK" w:hAnsi="宋体" w:eastAsia="方正仿宋_GBK"/>
          <w:sz w:val="30"/>
          <w:szCs w:val="30"/>
        </w:rPr>
      </w:pPr>
      <w:r>
        <w:rPr>
          <w:rFonts w:hint="eastAsia" w:ascii="方正仿宋_GBK" w:hAnsi="宋体" w:eastAsia="方正仿宋_GBK"/>
          <w:sz w:val="30"/>
          <w:szCs w:val="30"/>
        </w:rPr>
        <w:t>3.2.5 市政工程复杂度调整系数</w:t>
      </w:r>
    </w:p>
    <w:p>
      <w:pPr>
        <w:snapToGrid w:val="0"/>
        <w:spacing w:line="288" w:lineRule="auto"/>
        <w:ind w:firstLine="480"/>
        <w:rPr>
          <w:rFonts w:ascii="方正仿宋_GBK" w:hAnsi="宋体" w:eastAsia="方正仿宋_GBK"/>
          <w:sz w:val="30"/>
          <w:szCs w:val="30"/>
        </w:rPr>
      </w:pPr>
      <w:r>
        <w:rPr>
          <w:rFonts w:hint="eastAsia" w:ascii="方正仿宋_GBK" w:hAnsi="宋体" w:eastAsia="方正仿宋_GBK"/>
          <w:sz w:val="30"/>
          <w:szCs w:val="30"/>
        </w:rPr>
        <w:t>重庆市市政工程复杂度存在四个级别：Ⅰ级、Ⅱ级、Ⅲ级、Ⅳ级，对应的影响系数值如下表所示。</w:t>
      </w: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表3-3</w:t>
      </w:r>
      <w:r>
        <w:rPr>
          <w:rFonts w:ascii="方正仿宋_GBK" w:hAnsi="宋体" w:eastAsia="方正仿宋_GBK"/>
          <w:szCs w:val="21"/>
        </w:rPr>
        <w:t>工程复杂程度</w:t>
      </w:r>
      <w:r>
        <w:rPr>
          <w:rFonts w:hint="eastAsia" w:ascii="方正仿宋_GBK" w:hAnsi="宋体" w:eastAsia="方正仿宋_GBK"/>
          <w:szCs w:val="21"/>
        </w:rPr>
        <w:t>影响系数</w:t>
      </w:r>
    </w:p>
    <w:tbl>
      <w:tblPr>
        <w:tblStyle w:val="33"/>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2"/>
        <w:gridCol w:w="1540"/>
        <w:gridCol w:w="1737"/>
        <w:gridCol w:w="193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等级</w:t>
            </w:r>
          </w:p>
        </w:tc>
        <w:tc>
          <w:tcPr>
            <w:tcW w:w="883"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I级</w:t>
            </w:r>
          </w:p>
        </w:tc>
        <w:tc>
          <w:tcPr>
            <w:tcW w:w="996"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II级</w:t>
            </w:r>
          </w:p>
        </w:tc>
        <w:tc>
          <w:tcPr>
            <w:tcW w:w="1109"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III级</w:t>
            </w:r>
          </w:p>
        </w:tc>
        <w:tc>
          <w:tcPr>
            <w:tcW w:w="1128"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影响系数</w:t>
            </w:r>
          </w:p>
        </w:tc>
        <w:tc>
          <w:tcPr>
            <w:tcW w:w="883"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0.85</w:t>
            </w:r>
          </w:p>
        </w:tc>
        <w:tc>
          <w:tcPr>
            <w:tcW w:w="996"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1.0</w:t>
            </w:r>
          </w:p>
        </w:tc>
        <w:tc>
          <w:tcPr>
            <w:tcW w:w="1109"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1.15</w:t>
            </w:r>
          </w:p>
        </w:tc>
        <w:tc>
          <w:tcPr>
            <w:tcW w:w="1128"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1.3</w:t>
            </w:r>
          </w:p>
        </w:tc>
      </w:tr>
    </w:tbl>
    <w:p>
      <w:pPr>
        <w:pStyle w:val="81"/>
        <w:snapToGrid w:val="0"/>
        <w:spacing w:line="288" w:lineRule="auto"/>
        <w:ind w:firstLine="420" w:firstLineChars="200"/>
        <w:jc w:val="left"/>
        <w:rPr>
          <w:rFonts w:ascii="方正仿宋_GBK" w:hAnsi="宋体" w:eastAsia="方正仿宋_GBK"/>
          <w:szCs w:val="21"/>
        </w:rPr>
      </w:pPr>
      <w:r>
        <w:rPr>
          <w:rFonts w:hint="eastAsia" w:ascii="方正仿宋_GBK" w:hAnsi="宋体" w:eastAsia="方正仿宋_GBK"/>
          <w:szCs w:val="21"/>
        </w:rPr>
        <w:t>注：“工程复杂程度影响系数”是不同工程复杂程度对设计单位基本服务成本基数影响程度的调整系数分析数据。</w:t>
      </w: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表3-4道路工程复杂程度表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等级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工程设计条件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简单工程(I级)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城市支路、便道、乡村道路工程等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一般工程(II级)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城市街区道路、次干路工程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复杂工程(III级)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城市快速路、主干路工程，或含简易立交的道路工程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特别复杂工程(IV级)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含互通立交的道路工程或城区道路改造工程</w:t>
            </w:r>
          </w:p>
        </w:tc>
      </w:tr>
    </w:tbl>
    <w:p>
      <w:pPr>
        <w:pStyle w:val="81"/>
        <w:snapToGrid w:val="0"/>
        <w:spacing w:line="288" w:lineRule="auto"/>
        <w:rPr>
          <w:rFonts w:ascii="方正仿宋_GBK" w:hAnsi="宋体" w:eastAsia="方正仿宋_GBK"/>
          <w:szCs w:val="21"/>
        </w:rPr>
      </w:pP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表3-5隧道、桥梁工程复杂程度表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rPr>
                <w:rFonts w:ascii="方正仿宋_GBK" w:eastAsia="方正仿宋_GBK"/>
              </w:rPr>
            </w:pPr>
            <w:r>
              <w:rPr>
                <w:rFonts w:hint="eastAsia" w:ascii="方正仿宋_GBK" w:eastAsia="方正仿宋_GBK"/>
              </w:rPr>
              <w:t>等级</w:t>
            </w:r>
          </w:p>
        </w:tc>
        <w:tc>
          <w:tcPr>
            <w:tcW w:w="3855" w:type="pct"/>
            <w:shd w:val="clear" w:color="auto" w:fill="auto"/>
            <w:vAlign w:val="center"/>
          </w:tcPr>
          <w:p>
            <w:pPr>
              <w:pStyle w:val="81"/>
              <w:snapToGrid w:val="0"/>
              <w:rPr>
                <w:rFonts w:ascii="方正仿宋_GBK" w:eastAsia="方正仿宋_GBK"/>
              </w:rPr>
            </w:pPr>
            <w:r>
              <w:rPr>
                <w:rFonts w:hint="eastAsia" w:ascii="方正仿宋_GBK" w:eastAsia="方正仿宋_GBK"/>
              </w:rPr>
              <w:t>工程设计条件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简单工程(I级)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1.总长＜1000m，水深＜15m，单孔跨径为30~50m的预应力混凝土简支梁，30~50m的预应力混凝土连续箱梁等大桥工程；</w:t>
            </w:r>
          </w:p>
          <w:p>
            <w:pPr>
              <w:pStyle w:val="81"/>
              <w:snapToGrid w:val="0"/>
              <w:jc w:val="both"/>
              <w:rPr>
                <w:rFonts w:ascii="方正仿宋_GBK" w:eastAsia="方正仿宋_GBK"/>
              </w:rPr>
            </w:pPr>
            <w:r>
              <w:rPr>
                <w:rFonts w:hint="eastAsia" w:ascii="方正仿宋_GBK" w:eastAsia="方正仿宋_GBK"/>
              </w:rPr>
              <w:t>2.地质构造简单，长度＜500m的隧道工程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一般工程(II级)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1.总长＞1000m，水深＞15m，单孔跨径为30~50m的预应力混凝土简支梁，30~100m的预应力混凝土连续箱梁等大桥工程；</w:t>
            </w:r>
          </w:p>
          <w:p>
            <w:pPr>
              <w:pStyle w:val="81"/>
              <w:snapToGrid w:val="0"/>
              <w:jc w:val="both"/>
              <w:rPr>
                <w:rFonts w:ascii="方正仿宋_GBK" w:eastAsia="方正仿宋_GBK"/>
              </w:rPr>
            </w:pPr>
            <w:r>
              <w:rPr>
                <w:rFonts w:hint="eastAsia" w:ascii="方正仿宋_GBK" w:eastAsia="方正仿宋_GBK"/>
              </w:rPr>
              <w:t>2.地质构造简单，长度在500~1000m的隧道工程；</w:t>
            </w:r>
          </w:p>
          <w:p>
            <w:pPr>
              <w:pStyle w:val="81"/>
              <w:snapToGrid w:val="0"/>
              <w:jc w:val="both"/>
              <w:rPr>
                <w:rFonts w:ascii="方正仿宋_GBK" w:eastAsia="方正仿宋_GBK"/>
              </w:rPr>
            </w:pPr>
            <w:r>
              <w:rPr>
                <w:rFonts w:hint="eastAsia" w:ascii="方正仿宋_GBK" w:eastAsia="方正仿宋_GBK"/>
              </w:rPr>
              <w:t>3.城市立交桥、人行天桥、地下通道、涵洞工程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复杂工程(III级)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1.总长1000~1500m，水深＞15m，单孔跨径为＞250m的预应力混凝土连续结构和钢筋混凝土拱桥，主桥长度400~1000m的斜拉桥，主桥长度800~1200m的悬索桥等大桥工程；</w:t>
            </w:r>
          </w:p>
          <w:p>
            <w:pPr>
              <w:pStyle w:val="81"/>
              <w:snapToGrid w:val="0"/>
              <w:jc w:val="both"/>
              <w:rPr>
                <w:rFonts w:ascii="方正仿宋_GBK" w:eastAsia="方正仿宋_GBK"/>
              </w:rPr>
            </w:pPr>
            <w:r>
              <w:rPr>
                <w:rFonts w:hint="eastAsia" w:ascii="方正仿宋_GBK" w:eastAsia="方正仿宋_GBK"/>
              </w:rPr>
              <w:t>2.地质结构复杂，长度1000~1500m的隧道工程；</w:t>
            </w:r>
          </w:p>
          <w:p>
            <w:pPr>
              <w:pStyle w:val="81"/>
              <w:snapToGrid w:val="0"/>
              <w:jc w:val="both"/>
              <w:rPr>
                <w:rFonts w:ascii="方正仿宋_GBK" w:eastAsia="方正仿宋_GBK"/>
              </w:rPr>
            </w:pPr>
            <w:r>
              <w:rPr>
                <w:rFonts w:hint="eastAsia" w:ascii="方正仿宋_GBK" w:eastAsia="方正仿宋_GBK"/>
              </w:rPr>
              <w:t>3.全苜蓿叶型、双喇叭型、枢纽型等各类独立的互通式立体交叉工程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特别复杂工程(IV级)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1.总长＞1500m，水深＞15m，单孔跨径为＞250m的预应力混凝土连续结构和钢筋混凝土拱桥，主桥长度＞1000m的斜拉桥，主桥长度＞1200m的悬索桥等大桥工程；</w:t>
            </w:r>
          </w:p>
          <w:p>
            <w:pPr>
              <w:pStyle w:val="81"/>
              <w:snapToGrid w:val="0"/>
              <w:jc w:val="both"/>
              <w:rPr>
                <w:rFonts w:ascii="方正仿宋_GBK" w:eastAsia="方正仿宋_GBK"/>
              </w:rPr>
            </w:pPr>
            <w:r>
              <w:rPr>
                <w:rFonts w:hint="eastAsia" w:ascii="方正仿宋_GBK" w:eastAsia="方正仿宋_GBK"/>
              </w:rPr>
              <w:t>2.地质结构特别复杂，长度＞1500m的隧道工程；</w:t>
            </w:r>
          </w:p>
          <w:p>
            <w:pPr>
              <w:pStyle w:val="81"/>
              <w:snapToGrid w:val="0"/>
              <w:jc w:val="both"/>
              <w:rPr>
                <w:rFonts w:ascii="方正仿宋_GBK" w:eastAsia="方正仿宋_GBK"/>
              </w:rPr>
            </w:pPr>
            <w:r>
              <w:rPr>
                <w:rFonts w:hint="eastAsia" w:ascii="方正仿宋_GBK" w:eastAsia="方正仿宋_GBK"/>
              </w:rPr>
              <w:t>3.全苜蓿叶型、双喇叭型、枢纽型等各类独立的互通式立体交叉工程</w:t>
            </w:r>
          </w:p>
        </w:tc>
      </w:tr>
    </w:tbl>
    <w:p>
      <w:pPr>
        <w:spacing w:line="520" w:lineRule="exact"/>
        <w:ind w:firstLine="560"/>
        <w:rPr>
          <w:rFonts w:ascii="方正仿宋_GBK" w:hAnsi="宋体" w:eastAsia="方正仿宋_GBK"/>
          <w:sz w:val="30"/>
          <w:szCs w:val="30"/>
        </w:rPr>
      </w:pPr>
      <w:r>
        <w:rPr>
          <w:rFonts w:hint="eastAsia" w:ascii="方正仿宋_GBK" w:hAnsi="宋体" w:eastAsia="方正仿宋_GBK"/>
          <w:sz w:val="30"/>
          <w:szCs w:val="30"/>
        </w:rPr>
        <w:t>3.3.6 专业调整系数</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重庆市市政工程设计专业调整系数如下:</w:t>
      </w:r>
    </w:p>
    <w:p>
      <w:pPr>
        <w:pStyle w:val="81"/>
        <w:snapToGrid w:val="0"/>
        <w:rPr>
          <w:rFonts w:ascii="方正仿宋_GBK" w:hAnsi="宋体" w:eastAsia="方正仿宋_GBK"/>
          <w:szCs w:val="21"/>
        </w:rPr>
      </w:pPr>
    </w:p>
    <w:p>
      <w:pPr>
        <w:pStyle w:val="81"/>
        <w:snapToGrid w:val="0"/>
        <w:rPr>
          <w:rFonts w:ascii="方正仿宋_GBK" w:hAnsi="宋体" w:eastAsia="方正仿宋_GBK"/>
          <w:szCs w:val="21"/>
        </w:rPr>
      </w:pPr>
      <w:r>
        <w:rPr>
          <w:rFonts w:hint="eastAsia" w:ascii="方正仿宋_GBK" w:hAnsi="宋体" w:eastAsia="方正仿宋_GBK"/>
          <w:szCs w:val="21"/>
        </w:rPr>
        <w:t>表3-6市政工程设计专业系数信息表</w:t>
      </w:r>
    </w:p>
    <w:tbl>
      <w:tblPr>
        <w:tblStyle w:val="33"/>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20" w:type="dxa"/>
            <w:gridSpan w:val="2"/>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工程类型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专业调整系数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843" w:type="dxa"/>
            <w:vMerge w:val="restart"/>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道路交通</w:t>
            </w:r>
          </w:p>
          <w:p>
            <w:pPr>
              <w:pStyle w:val="81"/>
              <w:snapToGrid w:val="0"/>
              <w:rPr>
                <w:rFonts w:ascii="方正仿宋_GBK" w:hAnsi="宋体" w:eastAsia="方正仿宋_GBK"/>
                <w:szCs w:val="21"/>
              </w:rPr>
            </w:pPr>
            <w:r>
              <w:rPr>
                <w:rFonts w:hint="eastAsia" w:ascii="方正仿宋_GBK" w:hAnsi="宋体" w:eastAsia="方正仿宋_GBK"/>
                <w:szCs w:val="21"/>
              </w:rPr>
              <w:t>工程</w:t>
            </w:r>
          </w:p>
        </w:tc>
        <w:tc>
          <w:tcPr>
            <w:tcW w:w="2977"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城市道路工程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43" w:type="dxa"/>
            <w:vMerge w:val="continue"/>
            <w:vAlign w:val="center"/>
          </w:tcPr>
          <w:p>
            <w:pPr>
              <w:pStyle w:val="81"/>
              <w:snapToGrid w:val="0"/>
              <w:rPr>
                <w:rFonts w:ascii="方正仿宋_GBK" w:hAnsi="宋体" w:eastAsia="方正仿宋_GBK"/>
                <w:szCs w:val="21"/>
              </w:rPr>
            </w:pPr>
          </w:p>
        </w:tc>
        <w:tc>
          <w:tcPr>
            <w:tcW w:w="2977"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桥梁隧道工程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843" w:type="dxa"/>
            <w:vMerge w:val="continue"/>
            <w:vAlign w:val="center"/>
          </w:tcPr>
          <w:p>
            <w:pPr>
              <w:pStyle w:val="81"/>
              <w:snapToGrid w:val="0"/>
              <w:rPr>
                <w:rFonts w:ascii="方正仿宋_GBK" w:hAnsi="宋体" w:eastAsia="方正仿宋_GBK"/>
                <w:szCs w:val="21"/>
              </w:rPr>
            </w:pPr>
          </w:p>
        </w:tc>
        <w:tc>
          <w:tcPr>
            <w:tcW w:w="2977"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公共交通工程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1.1</w:t>
            </w:r>
          </w:p>
        </w:tc>
      </w:tr>
    </w:tbl>
    <w:p>
      <w:pPr>
        <w:spacing w:line="500" w:lineRule="exact"/>
        <w:ind w:firstLine="560"/>
        <w:rPr>
          <w:rFonts w:ascii="方正仿宋_GBK" w:hAnsi="宋体" w:eastAsia="方正仿宋_GBK"/>
          <w:sz w:val="30"/>
          <w:szCs w:val="30"/>
        </w:rPr>
      </w:pPr>
      <w:r>
        <w:rPr>
          <w:rFonts w:hint="eastAsia" w:ascii="方正仿宋_GBK" w:hAnsi="宋体" w:eastAsia="方正仿宋_GBK"/>
          <w:sz w:val="30"/>
          <w:szCs w:val="30"/>
        </w:rPr>
        <w:t>3.2.7附加调整系数</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针对重庆山地城市的特殊地形地质条件，附加调整系数如下。</w:t>
      </w:r>
    </w:p>
    <w:p>
      <w:pPr>
        <w:pStyle w:val="81"/>
        <w:rPr>
          <w:rFonts w:ascii="方正仿宋_GBK" w:hAnsi="宋体" w:eastAsia="方正仿宋_GBK"/>
          <w:szCs w:val="21"/>
        </w:rPr>
      </w:pPr>
      <w:r>
        <w:rPr>
          <w:rFonts w:hint="eastAsia" w:ascii="方正仿宋_GBK" w:hAnsi="宋体" w:eastAsia="方正仿宋_GBK"/>
          <w:szCs w:val="21"/>
        </w:rPr>
        <w:t>表3-7市政道路工程设计收费附加调整系数</w:t>
      </w:r>
    </w:p>
    <w:tbl>
      <w:tblPr>
        <w:tblStyle w:val="33"/>
        <w:tblW w:w="5000" w:type="pct"/>
        <w:tblInd w:w="0" w:type="dxa"/>
        <w:tblLayout w:type="autofit"/>
        <w:tblCellMar>
          <w:top w:w="0" w:type="dxa"/>
          <w:left w:w="108" w:type="dxa"/>
          <w:bottom w:w="0" w:type="dxa"/>
          <w:right w:w="108" w:type="dxa"/>
        </w:tblCellMar>
      </w:tblPr>
      <w:tblGrid>
        <w:gridCol w:w="1067"/>
        <w:gridCol w:w="3565"/>
        <w:gridCol w:w="1922"/>
        <w:gridCol w:w="2166"/>
      </w:tblGrid>
      <w:tr>
        <w:tblPrEx>
          <w:tblCellMar>
            <w:top w:w="0" w:type="dxa"/>
            <w:left w:w="108" w:type="dxa"/>
            <w:bottom w:w="0" w:type="dxa"/>
            <w:right w:w="108" w:type="dxa"/>
          </w:tblCellMar>
        </w:tblPrEx>
        <w:trPr>
          <w:trHeight w:val="53" w:hRule="atLeast"/>
        </w:trPr>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序号</w:t>
            </w:r>
          </w:p>
        </w:tc>
        <w:tc>
          <w:tcPr>
            <w:tcW w:w="2044" w:type="pct"/>
            <w:tcBorders>
              <w:top w:val="single" w:color="auto" w:sz="4" w:space="0"/>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工程设计条件</w:t>
            </w:r>
          </w:p>
        </w:tc>
        <w:tc>
          <w:tcPr>
            <w:tcW w:w="1102" w:type="pct"/>
            <w:tcBorders>
              <w:top w:val="single" w:color="auto" w:sz="4" w:space="0"/>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全国</w:t>
            </w:r>
          </w:p>
        </w:tc>
        <w:tc>
          <w:tcPr>
            <w:tcW w:w="1242" w:type="pct"/>
            <w:tcBorders>
              <w:top w:val="single" w:color="auto" w:sz="4" w:space="0"/>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重庆市</w:t>
            </w:r>
          </w:p>
        </w:tc>
      </w:tr>
      <w:tr>
        <w:tblPrEx>
          <w:tblCellMar>
            <w:top w:w="0" w:type="dxa"/>
            <w:left w:w="108" w:type="dxa"/>
            <w:bottom w:w="0" w:type="dxa"/>
            <w:right w:w="108" w:type="dxa"/>
          </w:tblCellMar>
        </w:tblPrEx>
        <w:trPr>
          <w:trHeight w:val="56"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城市道路通过地下管网密集区</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1.1-1.2</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2</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海绵城市及道路下方敷设管廊</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1.1-1.2</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1.2-1.3</w:t>
            </w:r>
          </w:p>
        </w:tc>
      </w:tr>
      <w:tr>
        <w:tblPrEx>
          <w:tblCellMar>
            <w:top w:w="0" w:type="dxa"/>
            <w:left w:w="108" w:type="dxa"/>
            <w:bottom w:w="0" w:type="dxa"/>
            <w:right w:w="108" w:type="dxa"/>
          </w:tblCellMar>
        </w:tblPrEx>
        <w:trPr>
          <w:trHeight w:val="56"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3</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跨越铁路、地铁等既有构筑物</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1.3</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1.4</w:t>
            </w:r>
          </w:p>
        </w:tc>
      </w:tr>
      <w:tr>
        <w:tblPrEx>
          <w:tblCellMar>
            <w:top w:w="0" w:type="dxa"/>
            <w:left w:w="108" w:type="dxa"/>
            <w:bottom w:w="0" w:type="dxa"/>
            <w:right w:w="108" w:type="dxa"/>
          </w:tblCellMar>
        </w:tblPrEx>
        <w:trPr>
          <w:trHeight w:val="195"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4</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道路维修、改扩建</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1.2-1.4</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1.4-1.6</w:t>
            </w:r>
          </w:p>
        </w:tc>
      </w:tr>
    </w:tbl>
    <w:p>
      <w:pPr>
        <w:pStyle w:val="81"/>
        <w:jc w:val="left"/>
        <w:rPr>
          <w:rFonts w:ascii="方正仿宋_GBK" w:hAnsi="宋体" w:eastAsia="方正仿宋_GBK"/>
          <w:szCs w:val="21"/>
        </w:rPr>
      </w:pPr>
      <w:r>
        <w:rPr>
          <w:rFonts w:hint="eastAsia" w:ascii="方正仿宋_GBK" w:hAnsi="宋体" w:eastAsia="方正仿宋_GBK"/>
          <w:szCs w:val="21"/>
        </w:rPr>
        <w:t>注：现状市政工程设计项目中，道路维修、改扩建改造工程占多数。</w:t>
      </w:r>
    </w:p>
    <w:p>
      <w:pPr>
        <w:pStyle w:val="81"/>
        <w:rPr>
          <w:rFonts w:ascii="方正仿宋_GBK" w:hAnsi="宋体" w:eastAsia="方正仿宋_GBK"/>
          <w:szCs w:val="21"/>
        </w:rPr>
      </w:pPr>
      <w:r>
        <w:rPr>
          <w:rFonts w:hint="eastAsia" w:ascii="方正仿宋_GBK" w:hAnsi="宋体" w:eastAsia="方正仿宋_GBK"/>
          <w:szCs w:val="21"/>
        </w:rPr>
        <w:t>表 3-8市政工程设计其他服务成本附加系数信息表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792"/>
        <w:gridCol w:w="3110"/>
        <w:gridCol w:w="1957"/>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序号</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服务内容</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成本附加系数</w:t>
            </w:r>
          </w:p>
        </w:tc>
        <w:tc>
          <w:tcPr>
            <w:tcW w:w="1016"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总体设计</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0.05</w:t>
            </w:r>
            <w:r>
              <w:rPr>
                <w:rFonts w:hint="eastAsia" w:ascii="方正仿宋_GBK" w:hAnsi="宋体" w:eastAsia="方正仿宋_GBK"/>
                <w:szCs w:val="21"/>
              </w:rPr>
              <w:t>～0.1</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总包服务、主体协调</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0.05</w:t>
            </w:r>
            <w:r>
              <w:rPr>
                <w:rFonts w:hint="eastAsia" w:ascii="方正仿宋_GBK" w:hAnsi="宋体" w:eastAsia="方正仿宋_GBK"/>
                <w:szCs w:val="21"/>
              </w:rPr>
              <w:t>～0.1</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3</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消防性能化设计</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0.02</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4</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绿色建筑（公共交通）</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0.02</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5</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编制施工图预算</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6</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编制竣工图</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0.08</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7</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单独编制工程设计方案</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0.3</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25" w:type="pct"/>
            <w:vMerge w:val="restart"/>
            <w:shd w:val="clear" w:color="000000" w:fill="FFFFFF"/>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8</w:t>
            </w:r>
          </w:p>
        </w:tc>
        <w:tc>
          <w:tcPr>
            <w:tcW w:w="454" w:type="pct"/>
            <w:vMerge w:val="restar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编制施工招标技术文件</w:t>
            </w: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国内（设备）</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0.12</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国内（土建）</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0.08</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国际（设备）</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0.18</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国际（土建）</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0.15</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控制价（含工程量清单）</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控制价（在工程量清单基础上）</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0.08</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工程量清单</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0.1</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9</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建设过程第三方设计咨询</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r>
              <w:rPr>
                <w:rFonts w:ascii="方正仿宋_GBK" w:hAnsi="宋体" w:eastAsia="方正仿宋_GBK"/>
                <w:szCs w:val="21"/>
              </w:rPr>
              <w:t>0.3</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10</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复核设计</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r>
              <w:rPr>
                <w:rFonts w:ascii="方正仿宋_GBK" w:hAnsi="宋体" w:eastAsia="方正仿宋_GBK"/>
                <w:szCs w:val="21"/>
              </w:rPr>
              <w:t>0.</w:t>
            </w:r>
            <w:r>
              <w:rPr>
                <w:rFonts w:hint="eastAsia" w:ascii="方正仿宋_GBK" w:hAnsi="宋体" w:eastAsia="方正仿宋_GBK"/>
                <w:szCs w:val="21"/>
              </w:rPr>
              <w:t>2</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新技术、新工艺</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r>
              <w:rPr>
                <w:rFonts w:ascii="方正仿宋_GBK" w:hAnsi="宋体" w:eastAsia="方正仿宋_GBK"/>
                <w:szCs w:val="21"/>
              </w:rPr>
              <w:t>0.</w:t>
            </w:r>
            <w:r>
              <w:rPr>
                <w:rFonts w:hint="eastAsia" w:ascii="方正仿宋_GBK" w:hAnsi="宋体" w:eastAsia="方正仿宋_GBK"/>
                <w:szCs w:val="21"/>
              </w:rPr>
              <w:t>3</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bl>
    <w:p>
      <w:pPr>
        <w:ind w:firstLine="360"/>
        <w:rPr>
          <w:rFonts w:ascii="方正仿宋_GBK" w:hAnsi="宋体" w:eastAsia="方正仿宋_GBK"/>
          <w:szCs w:val="21"/>
        </w:rPr>
      </w:pPr>
      <w:r>
        <w:rPr>
          <w:rFonts w:hint="eastAsia" w:ascii="方正仿宋_GBK" w:hAnsi="宋体" w:eastAsia="方正仿宋_GBK"/>
          <w:szCs w:val="21"/>
        </w:rPr>
        <w:t>注：工程设计总体总包费，其成本按工程费0.55%-0.6%测算（或设计基本服务成本的20%-30%），上表成本附加系数的测算基数为设计基本服务成本。</w:t>
      </w:r>
    </w:p>
    <w:p>
      <w:pPr>
        <w:spacing w:line="480" w:lineRule="exact"/>
        <w:ind w:firstLine="560"/>
        <w:rPr>
          <w:rFonts w:ascii="方正仿宋_GBK" w:hAnsi="宋体" w:eastAsia="方正仿宋_GBK"/>
          <w:sz w:val="30"/>
          <w:szCs w:val="30"/>
        </w:rPr>
      </w:pPr>
      <w:r>
        <w:rPr>
          <w:rFonts w:hint="eastAsia" w:ascii="方正仿宋_GBK" w:hAnsi="宋体" w:eastAsia="方正仿宋_GBK"/>
          <w:sz w:val="30"/>
          <w:szCs w:val="30"/>
        </w:rPr>
        <w:t>3.2.8 设计各阶段工作量比例</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设计各阶段工作量比例分两种情况进行统计，一是设计项目分方案设计、初步设计、施工图设计三个阶段，另一种是设计项目分方案设计、施工图设计两个阶段。重庆市市政工程设计项目的方案设计阶段工作量比例要高于初步设计阶段，具体取值如下：</w:t>
      </w:r>
    </w:p>
    <w:p>
      <w:pPr>
        <w:pStyle w:val="81"/>
        <w:rPr>
          <w:rFonts w:ascii="方正仿宋_GBK" w:hAnsi="宋体" w:eastAsia="方正仿宋_GBK"/>
          <w:szCs w:val="21"/>
        </w:rPr>
      </w:pPr>
      <w:r>
        <w:rPr>
          <w:rFonts w:hint="eastAsia" w:ascii="方正仿宋_GBK" w:hAnsi="宋体" w:eastAsia="方正仿宋_GBK"/>
          <w:szCs w:val="21"/>
        </w:rPr>
        <w:t>表3-9 市政工程设计各阶段工作量比例表1</w:t>
      </w:r>
    </w:p>
    <w:tbl>
      <w:tblPr>
        <w:tblStyle w:val="33"/>
        <w:tblW w:w="7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0"/>
        <w:gridCol w:w="1786"/>
        <w:gridCol w:w="1786"/>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2390" w:type="dxa"/>
            <w:vMerge w:val="restart"/>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工程类型</w:t>
            </w:r>
          </w:p>
        </w:tc>
        <w:tc>
          <w:tcPr>
            <w:tcW w:w="5463" w:type="dxa"/>
            <w:gridSpan w:val="3"/>
            <w:vAlign w:val="center"/>
          </w:tcPr>
          <w:p>
            <w:pPr>
              <w:pStyle w:val="81"/>
              <w:rPr>
                <w:rFonts w:ascii="方正仿宋_GBK" w:hAnsi="宋体" w:eastAsia="方正仿宋_GBK"/>
                <w:szCs w:val="21"/>
              </w:rPr>
            </w:pPr>
            <w:r>
              <w:rPr>
                <w:rFonts w:hint="eastAsia" w:ascii="方正仿宋_GBK" w:hAnsi="宋体" w:eastAsia="方正仿宋_GBK"/>
                <w:szCs w:val="21"/>
              </w:rPr>
              <w:t>设计阶段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jc w:val="center"/>
        </w:trPr>
        <w:tc>
          <w:tcPr>
            <w:tcW w:w="2390" w:type="dxa"/>
            <w:vMerge w:val="continue"/>
            <w:shd w:val="clear" w:color="auto" w:fill="auto"/>
            <w:vAlign w:val="center"/>
          </w:tcPr>
          <w:p>
            <w:pPr>
              <w:pStyle w:val="81"/>
              <w:rPr>
                <w:rFonts w:ascii="方正仿宋_GBK" w:hAnsi="宋体" w:eastAsia="方正仿宋_GBK"/>
                <w:szCs w:val="21"/>
              </w:rPr>
            </w:pPr>
          </w:p>
        </w:tc>
        <w:tc>
          <w:tcPr>
            <w:tcW w:w="1786" w:type="dxa"/>
            <w:vAlign w:val="center"/>
          </w:tcPr>
          <w:p>
            <w:pPr>
              <w:pStyle w:val="81"/>
              <w:rPr>
                <w:rFonts w:ascii="方正仿宋_GBK" w:hAnsi="宋体" w:eastAsia="方正仿宋_GBK"/>
                <w:szCs w:val="21"/>
              </w:rPr>
            </w:pPr>
            <w:r>
              <w:rPr>
                <w:rFonts w:hint="eastAsia" w:ascii="方正仿宋_GBK" w:hAnsi="宋体" w:eastAsia="方正仿宋_GBK"/>
                <w:szCs w:val="21"/>
              </w:rPr>
              <w:t>方案设计（%）</w:t>
            </w:r>
          </w:p>
        </w:tc>
        <w:tc>
          <w:tcPr>
            <w:tcW w:w="1786"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初步设计（%）</w:t>
            </w:r>
          </w:p>
        </w:tc>
        <w:tc>
          <w:tcPr>
            <w:tcW w:w="1891"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施工图设计（%）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道路工程</w:t>
            </w:r>
          </w:p>
        </w:tc>
        <w:tc>
          <w:tcPr>
            <w:tcW w:w="1786" w:type="dxa"/>
          </w:tcPr>
          <w:p>
            <w:pPr>
              <w:pStyle w:val="81"/>
              <w:rPr>
                <w:rFonts w:ascii="方正仿宋_GBK" w:hAnsi="宋体" w:eastAsia="方正仿宋_GBK"/>
                <w:szCs w:val="21"/>
              </w:rPr>
            </w:pPr>
            <w:r>
              <w:rPr>
                <w:rFonts w:ascii="方正仿宋_GBK" w:hAnsi="宋体" w:eastAsia="方正仿宋_GBK"/>
                <w:szCs w:val="21"/>
              </w:rPr>
              <w:t>35</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20</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桥梁工程</w:t>
            </w:r>
          </w:p>
        </w:tc>
        <w:tc>
          <w:tcPr>
            <w:tcW w:w="1786" w:type="dxa"/>
          </w:tcPr>
          <w:p>
            <w:pPr>
              <w:pStyle w:val="81"/>
              <w:rPr>
                <w:rFonts w:ascii="方正仿宋_GBK" w:hAnsi="宋体" w:eastAsia="方正仿宋_GBK"/>
                <w:szCs w:val="21"/>
              </w:rPr>
            </w:pPr>
            <w:r>
              <w:rPr>
                <w:rFonts w:ascii="方正仿宋_GBK" w:hAnsi="宋体" w:eastAsia="方正仿宋_GBK"/>
                <w:szCs w:val="21"/>
              </w:rPr>
              <w:t>30</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20</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隧道工程</w:t>
            </w:r>
          </w:p>
        </w:tc>
        <w:tc>
          <w:tcPr>
            <w:tcW w:w="1786" w:type="dxa"/>
          </w:tcPr>
          <w:p>
            <w:pPr>
              <w:pStyle w:val="81"/>
              <w:rPr>
                <w:rFonts w:ascii="方正仿宋_GBK" w:hAnsi="宋体" w:eastAsia="方正仿宋_GBK"/>
                <w:szCs w:val="21"/>
              </w:rPr>
            </w:pPr>
            <w:r>
              <w:rPr>
                <w:rFonts w:ascii="方正仿宋_GBK" w:hAnsi="宋体" w:eastAsia="方正仿宋_GBK"/>
                <w:szCs w:val="21"/>
              </w:rPr>
              <w:t>30</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25</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公共交通工程</w:t>
            </w:r>
          </w:p>
        </w:tc>
        <w:tc>
          <w:tcPr>
            <w:tcW w:w="1786" w:type="dxa"/>
          </w:tcPr>
          <w:p>
            <w:pPr>
              <w:pStyle w:val="81"/>
              <w:rPr>
                <w:rFonts w:ascii="方正仿宋_GBK" w:hAnsi="宋体" w:eastAsia="方正仿宋_GBK"/>
                <w:szCs w:val="21"/>
              </w:rPr>
            </w:pPr>
            <w:r>
              <w:rPr>
                <w:rFonts w:ascii="方正仿宋_GBK" w:hAnsi="宋体" w:eastAsia="方正仿宋_GBK"/>
                <w:szCs w:val="21"/>
              </w:rPr>
              <w:t>25</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25</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50</w:t>
            </w:r>
          </w:p>
        </w:tc>
      </w:tr>
    </w:tbl>
    <w:p>
      <w:pPr>
        <w:pStyle w:val="81"/>
        <w:ind w:firstLine="630" w:firstLineChars="300"/>
        <w:jc w:val="left"/>
        <w:rPr>
          <w:rFonts w:ascii="方正仿宋_GBK" w:hAnsi="宋体" w:eastAsia="方正仿宋_GBK"/>
          <w:szCs w:val="21"/>
        </w:rPr>
      </w:pPr>
      <w:r>
        <w:rPr>
          <w:rFonts w:hint="eastAsia" w:ascii="方正仿宋_GBK" w:hAnsi="宋体" w:eastAsia="方正仿宋_GBK"/>
          <w:szCs w:val="21"/>
        </w:rPr>
        <w:t>注：该表适用于工程设计存在初步设计阶段。</w:t>
      </w:r>
    </w:p>
    <w:p>
      <w:pPr>
        <w:pStyle w:val="81"/>
        <w:rPr>
          <w:rFonts w:ascii="方正仿宋_GBK" w:hAnsi="宋体" w:eastAsia="方正仿宋_GBK"/>
          <w:szCs w:val="21"/>
        </w:rPr>
      </w:pPr>
      <w:r>
        <w:rPr>
          <w:rFonts w:hint="eastAsia" w:ascii="方正仿宋_GBK" w:hAnsi="宋体" w:eastAsia="方正仿宋_GBK"/>
          <w:szCs w:val="21"/>
        </w:rPr>
        <w:t>表3-10市政工程设计各阶段工作量比例表2</w:t>
      </w:r>
    </w:p>
    <w:tbl>
      <w:tblPr>
        <w:tblStyle w:val="33"/>
        <w:tblW w:w="7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0"/>
        <w:gridCol w:w="2487"/>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2390" w:type="dxa"/>
            <w:vMerge w:val="restart"/>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工程类型</w:t>
            </w:r>
          </w:p>
        </w:tc>
        <w:tc>
          <w:tcPr>
            <w:tcW w:w="5463" w:type="dxa"/>
            <w:gridSpan w:val="2"/>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设计阶段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szCs w:val="21"/>
              </w:rPr>
            </w:pPr>
          </w:p>
        </w:tc>
        <w:tc>
          <w:tcPr>
            <w:tcW w:w="2487"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方案设计（</w:t>
            </w:r>
            <w:r>
              <w:rPr>
                <w:rFonts w:ascii="方正仿宋_GBK" w:hAnsi="宋体" w:eastAsia="方正仿宋_GBK"/>
                <w:szCs w:val="21"/>
              </w:rPr>
              <w:t>%</w:t>
            </w:r>
            <w:r>
              <w:rPr>
                <w:rFonts w:hint="eastAsia" w:ascii="方正仿宋_GBK" w:hAnsi="宋体" w:eastAsia="方正仿宋_GBK"/>
                <w:szCs w:val="21"/>
              </w:rPr>
              <w:t>）</w:t>
            </w:r>
          </w:p>
          <w:p>
            <w:pPr>
              <w:pStyle w:val="81"/>
              <w:rPr>
                <w:rFonts w:ascii="方正仿宋_GBK" w:hAnsi="宋体" w:eastAsia="方正仿宋_GBK"/>
                <w:szCs w:val="21"/>
              </w:rPr>
            </w:pPr>
            <w:r>
              <w:rPr>
                <w:rFonts w:hint="eastAsia" w:ascii="方正仿宋_GBK" w:hAnsi="宋体" w:eastAsia="方正仿宋_GBK"/>
                <w:szCs w:val="21"/>
              </w:rPr>
              <w:t>初步设计（</w:t>
            </w:r>
            <w:r>
              <w:rPr>
                <w:rFonts w:ascii="方正仿宋_GBK" w:hAnsi="宋体" w:eastAsia="方正仿宋_GBK"/>
                <w:szCs w:val="21"/>
              </w:rPr>
              <w:t>%</w:t>
            </w:r>
            <w:r>
              <w:rPr>
                <w:rFonts w:hint="eastAsia" w:ascii="方正仿宋_GBK" w:hAnsi="宋体" w:eastAsia="方正仿宋_GBK"/>
                <w:szCs w:val="21"/>
              </w:rPr>
              <w:t>）</w:t>
            </w:r>
          </w:p>
        </w:tc>
        <w:tc>
          <w:tcPr>
            <w:tcW w:w="2976"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施工图设计（</w:t>
            </w:r>
            <w:r>
              <w:rPr>
                <w:rFonts w:ascii="方正仿宋_GBK" w:hAnsi="宋体" w:eastAsia="方正仿宋_GBK"/>
                <w:szCs w:val="21"/>
              </w:rPr>
              <w:t>%</w:t>
            </w:r>
            <w:r>
              <w:rPr>
                <w:rFonts w:hint="eastAsia" w:ascii="方正仿宋_GBK" w:hAnsi="宋体"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道路工程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45</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桥梁工程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40</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隧道工程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40</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公共交通工程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35</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65</w:t>
            </w:r>
          </w:p>
        </w:tc>
      </w:tr>
    </w:tbl>
    <w:p>
      <w:pPr>
        <w:pStyle w:val="81"/>
        <w:ind w:firstLine="630" w:firstLineChars="300"/>
        <w:jc w:val="left"/>
        <w:rPr>
          <w:rFonts w:ascii="方正仿宋_GBK" w:hAnsi="宋体" w:eastAsia="方正仿宋_GBK"/>
          <w:szCs w:val="21"/>
        </w:rPr>
      </w:pPr>
      <w:r>
        <w:rPr>
          <w:rFonts w:hint="eastAsia" w:ascii="方正仿宋_GBK" w:hAnsi="宋体" w:eastAsia="方正仿宋_GBK"/>
          <w:szCs w:val="21"/>
        </w:rPr>
        <w:t>注：该表适用于工程设计不存在初步设计阶段。</w:t>
      </w:r>
    </w:p>
    <w:p>
      <w:pPr>
        <w:pStyle w:val="54"/>
        <w:adjustRightInd w:val="0"/>
        <w:snapToGrid w:val="0"/>
        <w:spacing w:before="180" w:beforeLines="50" w:line="540" w:lineRule="exact"/>
        <w:ind w:firstLine="600" w:firstLineChars="200"/>
        <w:rPr>
          <w:rFonts w:ascii="方正黑体_GBK" w:eastAsia="方正黑体_GBK"/>
          <w:sz w:val="30"/>
          <w:szCs w:val="30"/>
        </w:rPr>
      </w:pPr>
      <w:bookmarkStart w:id="28" w:name="_Toc37315431"/>
      <w:r>
        <w:rPr>
          <w:rFonts w:hint="eastAsia" w:ascii="方正黑体_GBK" w:eastAsia="方正黑体_GBK"/>
          <w:sz w:val="30"/>
          <w:szCs w:val="30"/>
        </w:rPr>
        <w:t>3.3 市政工程BIM设计收费</w:t>
      </w:r>
      <w:bookmarkEnd w:id="28"/>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此收费标准适用于市政工程BIM设计，包括</w:t>
      </w:r>
      <w:r>
        <w:rPr>
          <w:rFonts w:ascii="方正仿宋_GBK" w:hAnsi="宋体" w:eastAsia="方正仿宋_GBK"/>
          <w:sz w:val="30"/>
          <w:szCs w:val="30"/>
        </w:rPr>
        <w:t>道路工程</w:t>
      </w:r>
      <w:r>
        <w:rPr>
          <w:rFonts w:hint="eastAsia" w:ascii="方正仿宋_GBK" w:hAnsi="宋体" w:eastAsia="方正仿宋_GBK"/>
          <w:sz w:val="30"/>
          <w:szCs w:val="30"/>
        </w:rPr>
        <w:t>、</w:t>
      </w:r>
      <w:r>
        <w:rPr>
          <w:rFonts w:ascii="方正仿宋_GBK" w:hAnsi="宋体" w:eastAsia="方正仿宋_GBK"/>
          <w:sz w:val="30"/>
          <w:szCs w:val="30"/>
        </w:rPr>
        <w:t>桥梁工程</w:t>
      </w:r>
      <w:r>
        <w:rPr>
          <w:rFonts w:hint="eastAsia" w:ascii="方正仿宋_GBK" w:hAnsi="宋体" w:eastAsia="方正仿宋_GBK"/>
          <w:sz w:val="30"/>
          <w:szCs w:val="30"/>
        </w:rPr>
        <w:t>、</w:t>
      </w:r>
      <w:r>
        <w:rPr>
          <w:rFonts w:ascii="方正仿宋_GBK" w:hAnsi="宋体" w:eastAsia="方正仿宋_GBK"/>
          <w:sz w:val="30"/>
          <w:szCs w:val="30"/>
        </w:rPr>
        <w:t>隧道工程</w:t>
      </w:r>
      <w:r>
        <w:rPr>
          <w:rFonts w:hint="eastAsia" w:ascii="方正仿宋_GBK" w:hAnsi="宋体" w:eastAsia="方正仿宋_GBK"/>
          <w:sz w:val="30"/>
          <w:szCs w:val="30"/>
        </w:rPr>
        <w:t>。</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 xml:space="preserve">3.3.1 </w:t>
      </w:r>
      <w:r>
        <w:rPr>
          <w:rFonts w:ascii="方正仿宋_GBK" w:hAnsi="宋体" w:eastAsia="方正仿宋_GBK"/>
          <w:sz w:val="30"/>
          <w:szCs w:val="30"/>
        </w:rPr>
        <w:t>市政工程BIM技术应用</w:t>
      </w:r>
      <w:r>
        <w:rPr>
          <w:rFonts w:hint="eastAsia" w:ascii="方正仿宋_GBK" w:hAnsi="宋体" w:eastAsia="方正仿宋_GBK"/>
          <w:sz w:val="30"/>
          <w:szCs w:val="30"/>
        </w:rPr>
        <w:t>费用</w:t>
      </w:r>
      <w:r>
        <w:rPr>
          <w:rFonts w:ascii="方正仿宋_GBK" w:hAnsi="宋体" w:eastAsia="方正仿宋_GBK"/>
          <w:sz w:val="30"/>
          <w:szCs w:val="30"/>
        </w:rPr>
        <w:t>标准制订的原则</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（1）</w:t>
      </w:r>
      <w:r>
        <w:rPr>
          <w:rFonts w:ascii="方正仿宋_GBK" w:hAnsi="宋体" w:eastAsia="方正仿宋_GBK"/>
          <w:sz w:val="30"/>
          <w:szCs w:val="30"/>
        </w:rPr>
        <w:t>从实际工作出发，按照设计、施工</w:t>
      </w:r>
      <w:r>
        <w:rPr>
          <w:rFonts w:hint="eastAsia" w:ascii="方正仿宋_GBK" w:hAnsi="宋体" w:eastAsia="方正仿宋_GBK"/>
          <w:sz w:val="30"/>
          <w:szCs w:val="30"/>
        </w:rPr>
        <w:t>、运维三</w:t>
      </w:r>
      <w:r>
        <w:rPr>
          <w:rFonts w:ascii="方正仿宋_GBK" w:hAnsi="宋体" w:eastAsia="方正仿宋_GBK"/>
          <w:sz w:val="30"/>
          <w:szCs w:val="30"/>
        </w:rPr>
        <w:t>大阶段各自分开或一并考虑，</w:t>
      </w:r>
      <w:r>
        <w:rPr>
          <w:rFonts w:hint="eastAsia" w:ascii="方正仿宋_GBK" w:hAnsi="宋体" w:eastAsia="方正仿宋_GBK"/>
          <w:sz w:val="30"/>
          <w:szCs w:val="30"/>
        </w:rPr>
        <w:t>并</w:t>
      </w:r>
      <w:r>
        <w:rPr>
          <w:rFonts w:ascii="方正仿宋_GBK" w:hAnsi="宋体" w:eastAsia="方正仿宋_GBK"/>
          <w:sz w:val="30"/>
          <w:szCs w:val="30"/>
        </w:rPr>
        <w:t>设定</w:t>
      </w:r>
      <w:r>
        <w:rPr>
          <w:rFonts w:hint="eastAsia" w:ascii="方正仿宋_GBK" w:hAnsi="宋体" w:eastAsia="方正仿宋_GBK"/>
          <w:sz w:val="30"/>
          <w:szCs w:val="30"/>
        </w:rPr>
        <w:t>各阶段应用系数</w:t>
      </w:r>
      <w:r>
        <w:rPr>
          <w:rFonts w:ascii="方正仿宋_GBK" w:hAnsi="宋体" w:eastAsia="方正仿宋_GBK"/>
          <w:sz w:val="30"/>
          <w:szCs w:val="30"/>
        </w:rPr>
        <w:t>。</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（2）</w:t>
      </w:r>
      <w:r>
        <w:rPr>
          <w:rFonts w:ascii="方正仿宋_GBK" w:hAnsi="宋体" w:eastAsia="方正仿宋_GBK"/>
          <w:sz w:val="30"/>
          <w:szCs w:val="30"/>
        </w:rPr>
        <w:t>从管理需求出发，在设计阶段划分方案设计、初步设计、施工图设计三个深度等级，确定不同等级相应的收费标准。</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w:t>
      </w:r>
      <w:r>
        <w:rPr>
          <w:rFonts w:ascii="方正仿宋_GBK" w:hAnsi="宋体" w:eastAsia="方正仿宋_GBK"/>
          <w:sz w:val="30"/>
          <w:szCs w:val="30"/>
        </w:rPr>
        <w:t>3</w:t>
      </w:r>
      <w:r>
        <w:rPr>
          <w:rFonts w:hint="eastAsia" w:ascii="方正仿宋_GBK" w:hAnsi="宋体" w:eastAsia="方正仿宋_GBK"/>
          <w:sz w:val="30"/>
          <w:szCs w:val="30"/>
        </w:rPr>
        <w:t>）</w:t>
      </w:r>
      <w:r>
        <w:rPr>
          <w:rFonts w:ascii="方正仿宋_GBK" w:hAnsi="宋体" w:eastAsia="方正仿宋_GBK"/>
          <w:sz w:val="30"/>
          <w:szCs w:val="30"/>
        </w:rPr>
        <w:t>建模收费标准</w:t>
      </w:r>
      <w:r>
        <w:rPr>
          <w:rFonts w:hint="eastAsia" w:ascii="方正仿宋_GBK" w:hAnsi="宋体" w:eastAsia="方正仿宋_GBK"/>
          <w:sz w:val="30"/>
          <w:szCs w:val="30"/>
        </w:rPr>
        <w:t>以工程项目的建安造价作为计费基数</w:t>
      </w:r>
      <w:r>
        <w:rPr>
          <w:rFonts w:ascii="方正仿宋_GBK" w:hAnsi="宋体" w:eastAsia="方正仿宋_GBK"/>
          <w:sz w:val="30"/>
          <w:szCs w:val="30"/>
        </w:rPr>
        <w:t>进行计算。</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3.3.2 应用费用标准</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（1）应用费用=工程设计费×(A应用阶段调整系数)×(B应用专业调整系数)×(C工程复杂程度调整系数)</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（2）应用阶段调整系数A</w:t>
      </w:r>
    </w:p>
    <w:p>
      <w:pPr>
        <w:pStyle w:val="81"/>
        <w:rPr>
          <w:rFonts w:ascii="方正仿宋_GBK" w:hAnsi="宋体" w:eastAsia="方正仿宋_GBK"/>
          <w:szCs w:val="21"/>
        </w:rPr>
      </w:pPr>
      <w:r>
        <w:rPr>
          <w:rFonts w:hint="eastAsia" w:ascii="方正仿宋_GBK" w:hAnsi="宋体" w:eastAsia="方正仿宋_GBK"/>
          <w:szCs w:val="21"/>
        </w:rPr>
        <w:t>表3-11 市政工程BIM设计应用阶段调整系数A</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509"/>
        <w:gridCol w:w="1636"/>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序号</w:t>
            </w:r>
          </w:p>
        </w:tc>
        <w:tc>
          <w:tcPr>
            <w:tcW w:w="1803" w:type="pct"/>
            <w:gridSpan w:val="2"/>
            <w:vAlign w:val="center"/>
          </w:tcPr>
          <w:p>
            <w:pPr>
              <w:pStyle w:val="81"/>
              <w:rPr>
                <w:rFonts w:ascii="方正仿宋_GBK" w:hAnsi="宋体" w:eastAsia="方正仿宋_GBK"/>
                <w:szCs w:val="21"/>
              </w:rPr>
            </w:pPr>
            <w:r>
              <w:rPr>
                <w:rFonts w:ascii="方正仿宋_GBK" w:hAnsi="宋体" w:eastAsia="方正仿宋_GBK"/>
                <w:szCs w:val="21"/>
              </w:rPr>
              <w:t>应用阶段</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单阶段应用调整系数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1</w:t>
            </w:r>
          </w:p>
        </w:tc>
        <w:tc>
          <w:tcPr>
            <w:tcW w:w="865" w:type="pct"/>
            <w:vMerge w:val="restart"/>
            <w:vAlign w:val="center"/>
          </w:tcPr>
          <w:p>
            <w:pPr>
              <w:pStyle w:val="81"/>
              <w:rPr>
                <w:rFonts w:ascii="方正仿宋_GBK" w:hAnsi="宋体" w:eastAsia="方正仿宋_GBK"/>
                <w:szCs w:val="21"/>
              </w:rPr>
            </w:pPr>
            <w:r>
              <w:rPr>
                <w:rFonts w:hint="eastAsia" w:ascii="方正仿宋_GBK" w:hAnsi="宋体" w:eastAsia="方正仿宋_GBK"/>
                <w:szCs w:val="21"/>
              </w:rPr>
              <w:t>设计阶段</w:t>
            </w:r>
          </w:p>
        </w:tc>
        <w:tc>
          <w:tcPr>
            <w:tcW w:w="938" w:type="pct"/>
            <w:vAlign w:val="center"/>
          </w:tcPr>
          <w:p>
            <w:pPr>
              <w:pStyle w:val="81"/>
              <w:rPr>
                <w:rFonts w:ascii="方正仿宋_GBK" w:hAnsi="宋体" w:eastAsia="方正仿宋_GBK"/>
                <w:szCs w:val="21"/>
              </w:rPr>
            </w:pPr>
            <w:r>
              <w:rPr>
                <w:rFonts w:hint="eastAsia" w:ascii="方正仿宋_GBK" w:hAnsi="宋体" w:eastAsia="方正仿宋_GBK"/>
                <w:szCs w:val="21"/>
              </w:rPr>
              <w:t>方案设计</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0.</w:t>
            </w:r>
            <w:r>
              <w:rPr>
                <w:rFonts w:hint="eastAsia" w:ascii="方正仿宋_GBK" w:hAnsi="宋体" w:eastAsia="方正仿宋_GBK"/>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2</w:t>
            </w:r>
          </w:p>
        </w:tc>
        <w:tc>
          <w:tcPr>
            <w:tcW w:w="865" w:type="pct"/>
            <w:vMerge w:val="continue"/>
            <w:vAlign w:val="center"/>
          </w:tcPr>
          <w:p>
            <w:pPr>
              <w:pStyle w:val="81"/>
              <w:rPr>
                <w:rFonts w:ascii="方正仿宋_GBK" w:hAnsi="宋体" w:eastAsia="方正仿宋_GBK"/>
                <w:szCs w:val="21"/>
              </w:rPr>
            </w:pPr>
          </w:p>
        </w:tc>
        <w:tc>
          <w:tcPr>
            <w:tcW w:w="938" w:type="pct"/>
            <w:vAlign w:val="center"/>
          </w:tcPr>
          <w:p>
            <w:pPr>
              <w:pStyle w:val="81"/>
              <w:rPr>
                <w:rFonts w:ascii="方正仿宋_GBK" w:hAnsi="宋体" w:eastAsia="方正仿宋_GBK"/>
                <w:szCs w:val="21"/>
              </w:rPr>
            </w:pPr>
            <w:r>
              <w:rPr>
                <w:rFonts w:hint="eastAsia" w:ascii="方正仿宋_GBK" w:hAnsi="宋体" w:eastAsia="方正仿宋_GBK"/>
                <w:szCs w:val="21"/>
              </w:rPr>
              <w:t>初步设计</w:t>
            </w:r>
          </w:p>
        </w:tc>
        <w:tc>
          <w:tcPr>
            <w:tcW w:w="2463" w:type="pct"/>
            <w:vAlign w:val="center"/>
          </w:tcPr>
          <w:p>
            <w:pPr>
              <w:pStyle w:val="81"/>
              <w:rPr>
                <w:rFonts w:ascii="方正仿宋_GBK" w:hAnsi="宋体" w:eastAsia="方正仿宋_GBK"/>
                <w:szCs w:val="21"/>
              </w:rPr>
            </w:pPr>
            <w:r>
              <w:rPr>
                <w:rFonts w:hint="eastAsia" w:ascii="方正仿宋_GBK" w:hAnsi="宋体" w:eastAsia="方正仿宋_GBK"/>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3</w:t>
            </w:r>
          </w:p>
        </w:tc>
        <w:tc>
          <w:tcPr>
            <w:tcW w:w="865" w:type="pct"/>
            <w:vMerge w:val="continue"/>
            <w:vAlign w:val="center"/>
          </w:tcPr>
          <w:p>
            <w:pPr>
              <w:pStyle w:val="81"/>
              <w:rPr>
                <w:rFonts w:ascii="方正仿宋_GBK" w:hAnsi="宋体" w:eastAsia="方正仿宋_GBK"/>
                <w:szCs w:val="21"/>
              </w:rPr>
            </w:pPr>
          </w:p>
        </w:tc>
        <w:tc>
          <w:tcPr>
            <w:tcW w:w="938" w:type="pct"/>
            <w:vAlign w:val="center"/>
          </w:tcPr>
          <w:p>
            <w:pPr>
              <w:pStyle w:val="81"/>
              <w:rPr>
                <w:rFonts w:ascii="方正仿宋_GBK" w:hAnsi="宋体" w:eastAsia="方正仿宋_GBK"/>
                <w:szCs w:val="21"/>
              </w:rPr>
            </w:pPr>
            <w:r>
              <w:rPr>
                <w:rFonts w:hint="eastAsia" w:ascii="方正仿宋_GBK" w:hAnsi="宋体" w:eastAsia="方正仿宋_GBK"/>
                <w:szCs w:val="21"/>
              </w:rPr>
              <w:t>施工图设计</w:t>
            </w:r>
          </w:p>
        </w:tc>
        <w:tc>
          <w:tcPr>
            <w:tcW w:w="2463" w:type="pct"/>
            <w:vAlign w:val="center"/>
          </w:tcPr>
          <w:p>
            <w:pPr>
              <w:pStyle w:val="81"/>
              <w:rPr>
                <w:rFonts w:ascii="方正仿宋_GBK" w:hAnsi="宋体" w:eastAsia="方正仿宋_GBK"/>
                <w:szCs w:val="21"/>
              </w:rPr>
            </w:pPr>
            <w:r>
              <w:rPr>
                <w:rFonts w:hint="eastAsia" w:ascii="方正仿宋_GBK" w:hAnsi="宋体" w:eastAsia="方正仿宋_GBK"/>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hint="eastAsia" w:ascii="方正仿宋_GBK" w:hAnsi="宋体" w:eastAsia="方正仿宋_GBK"/>
                <w:szCs w:val="21"/>
              </w:rPr>
              <w:t>4</w:t>
            </w:r>
          </w:p>
        </w:tc>
        <w:tc>
          <w:tcPr>
            <w:tcW w:w="1803" w:type="pct"/>
            <w:gridSpan w:val="2"/>
            <w:vAlign w:val="center"/>
          </w:tcPr>
          <w:p>
            <w:pPr>
              <w:pStyle w:val="81"/>
              <w:rPr>
                <w:rFonts w:ascii="方正仿宋_GBK" w:hAnsi="宋体" w:eastAsia="方正仿宋_GBK"/>
                <w:szCs w:val="21"/>
              </w:rPr>
            </w:pPr>
            <w:r>
              <w:rPr>
                <w:rFonts w:hint="eastAsia" w:ascii="方正仿宋_GBK" w:hAnsi="宋体" w:eastAsia="方正仿宋_GBK"/>
                <w:szCs w:val="21"/>
              </w:rPr>
              <w:t>施工</w:t>
            </w:r>
            <w:r>
              <w:rPr>
                <w:rFonts w:ascii="方正仿宋_GBK" w:hAnsi="宋体" w:eastAsia="方正仿宋_GBK"/>
                <w:szCs w:val="21"/>
              </w:rPr>
              <w:t>阶段</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0.</w:t>
            </w:r>
            <w:r>
              <w:rPr>
                <w:rFonts w:hint="eastAsia" w:ascii="方正仿宋_GBK" w:hAnsi="宋体" w:eastAsia="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hint="eastAsia" w:ascii="方正仿宋_GBK" w:hAnsi="宋体" w:eastAsia="方正仿宋_GBK"/>
                <w:szCs w:val="21"/>
              </w:rPr>
              <w:t>5</w:t>
            </w:r>
          </w:p>
        </w:tc>
        <w:tc>
          <w:tcPr>
            <w:tcW w:w="1803" w:type="pct"/>
            <w:gridSpan w:val="2"/>
            <w:vAlign w:val="center"/>
          </w:tcPr>
          <w:p>
            <w:pPr>
              <w:pStyle w:val="81"/>
              <w:rPr>
                <w:rFonts w:ascii="方正仿宋_GBK" w:hAnsi="宋体" w:eastAsia="方正仿宋_GBK"/>
                <w:szCs w:val="21"/>
              </w:rPr>
            </w:pPr>
            <w:r>
              <w:rPr>
                <w:rFonts w:hint="eastAsia" w:ascii="方正仿宋_GBK" w:hAnsi="宋体" w:eastAsia="方正仿宋_GBK"/>
                <w:szCs w:val="21"/>
              </w:rPr>
              <w:t>运维阶段</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0.</w:t>
            </w:r>
            <w:r>
              <w:rPr>
                <w:rFonts w:hint="eastAsia" w:ascii="方正仿宋_GBK" w:hAnsi="宋体" w:eastAsia="方正仿宋_GBK"/>
                <w:szCs w:val="21"/>
              </w:rPr>
              <w:t>60</w:t>
            </w:r>
          </w:p>
        </w:tc>
      </w:tr>
    </w:tbl>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说明：</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a、</w:t>
      </w:r>
      <w:r>
        <w:rPr>
          <w:rFonts w:ascii="方正仿宋_GBK" w:hAnsi="宋体" w:eastAsia="方正仿宋_GBK"/>
          <w:sz w:val="24"/>
          <w:szCs w:val="24"/>
        </w:rPr>
        <w:t>按照设计、施工</w:t>
      </w:r>
      <w:r>
        <w:rPr>
          <w:rFonts w:hint="eastAsia" w:ascii="方正仿宋_GBK" w:hAnsi="宋体" w:eastAsia="方正仿宋_GBK"/>
          <w:sz w:val="24"/>
          <w:szCs w:val="24"/>
        </w:rPr>
        <w:t>、运维三</w:t>
      </w:r>
      <w:r>
        <w:rPr>
          <w:rFonts w:ascii="方正仿宋_GBK" w:hAnsi="宋体" w:eastAsia="方正仿宋_GBK"/>
          <w:sz w:val="24"/>
          <w:szCs w:val="24"/>
        </w:rPr>
        <w:t>阶段设定</w:t>
      </w:r>
      <w:r>
        <w:rPr>
          <w:rFonts w:hint="eastAsia" w:ascii="方正仿宋_GBK" w:hAnsi="宋体" w:eastAsia="方正仿宋_GBK"/>
          <w:sz w:val="24"/>
          <w:szCs w:val="24"/>
        </w:rPr>
        <w:t>各阶段应用系数；</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b、设计全阶段应用时，调整系数A取值为1；</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c、非全阶段整体运用，仅为单阶段应用时，按上表系数进行调整；</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d、当连续的两阶段应用时，按两个阶段的独立应用调整系数之和的85%计算；</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e、</w:t>
      </w:r>
      <w:r>
        <w:rPr>
          <w:rFonts w:ascii="方正仿宋_GBK" w:hAnsi="宋体" w:eastAsia="方正仿宋_GBK"/>
          <w:sz w:val="24"/>
          <w:szCs w:val="24"/>
        </w:rPr>
        <w:t>运维阶段的BIM应用，须在前一阶段BIM实施成果上开展。</w:t>
      </w:r>
    </w:p>
    <w:p>
      <w:pPr>
        <w:snapToGrid w:val="0"/>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（3）应用专业调整系数B</w:t>
      </w:r>
    </w:p>
    <w:p>
      <w:pPr>
        <w:pStyle w:val="81"/>
        <w:rPr>
          <w:rFonts w:ascii="方正仿宋_GBK" w:hAnsi="宋体" w:eastAsia="方正仿宋_GBK"/>
          <w:szCs w:val="21"/>
        </w:rPr>
      </w:pPr>
      <w:r>
        <w:rPr>
          <w:rFonts w:hint="eastAsia" w:ascii="方正仿宋_GBK" w:hAnsi="宋体" w:eastAsia="方正仿宋_GBK"/>
          <w:szCs w:val="21"/>
        </w:rPr>
        <w:t>表3-12 市政工程BIM设计应用阶段调整系数B</w:t>
      </w:r>
    </w:p>
    <w:tbl>
      <w:tblPr>
        <w:tblStyle w:val="3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26"/>
        <w:gridCol w:w="1160"/>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序号</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应用专业：</w:t>
            </w:r>
          </w:p>
          <w:p>
            <w:pPr>
              <w:pStyle w:val="81"/>
              <w:snapToGrid w:val="0"/>
              <w:rPr>
                <w:rFonts w:ascii="方正仿宋_GBK" w:hAnsi="宋体" w:eastAsia="方正仿宋_GBK"/>
                <w:szCs w:val="21"/>
              </w:rPr>
            </w:pPr>
            <w:r>
              <w:rPr>
                <w:rFonts w:hint="eastAsia" w:ascii="方正仿宋_GBK" w:hAnsi="宋体" w:eastAsia="方正仿宋_GBK"/>
                <w:szCs w:val="21"/>
              </w:rPr>
              <w:t>市政工程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应用专业调整系数</w:t>
            </w:r>
          </w:p>
        </w:tc>
        <w:tc>
          <w:tcPr>
            <w:tcW w:w="2948"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单独道路工程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1.2~1.5</w:t>
            </w:r>
          </w:p>
        </w:tc>
        <w:tc>
          <w:tcPr>
            <w:tcW w:w="2948" w:type="pct"/>
            <w:vAlign w:val="center"/>
          </w:tcPr>
          <w:p>
            <w:pPr>
              <w:pStyle w:val="81"/>
              <w:snapToGrid w:val="0"/>
              <w:rPr>
                <w:rFonts w:ascii="方正仿宋_GBK" w:hAnsi="宋体" w:eastAsia="方正仿宋_GBK"/>
                <w:szCs w:val="21"/>
              </w:rPr>
            </w:pPr>
            <w:r>
              <w:rPr>
                <w:rFonts w:ascii="方正仿宋_GBK" w:hAnsi="宋体" w:eastAsia="方正仿宋_GBK"/>
                <w:szCs w:val="21"/>
              </w:rPr>
              <w:t>包括路面、路基、排水设施、支挡防护、交通安全设施、景观</w:t>
            </w:r>
            <w:r>
              <w:rPr>
                <w:rFonts w:hint="eastAsia" w:ascii="方正仿宋_GBK" w:hAnsi="宋体" w:eastAsia="方正仿宋_GBK"/>
                <w:szCs w:val="21"/>
              </w:rPr>
              <w:t>等</w:t>
            </w:r>
            <w:r>
              <w:rPr>
                <w:rFonts w:ascii="方正仿宋_GBK" w:hAnsi="宋体"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2</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单独桥梁工程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1.2~1.5</w:t>
            </w:r>
          </w:p>
        </w:tc>
        <w:tc>
          <w:tcPr>
            <w:tcW w:w="2948" w:type="pct"/>
            <w:vAlign w:val="center"/>
          </w:tcPr>
          <w:p>
            <w:pPr>
              <w:pStyle w:val="81"/>
              <w:snapToGrid w:val="0"/>
              <w:rPr>
                <w:rFonts w:ascii="方正仿宋_GBK" w:hAnsi="宋体" w:eastAsia="方正仿宋_GBK"/>
                <w:szCs w:val="21"/>
              </w:rPr>
            </w:pPr>
            <w:r>
              <w:rPr>
                <w:rFonts w:ascii="方正仿宋_GBK" w:hAnsi="宋体" w:eastAsia="方正仿宋_GBK"/>
                <w:szCs w:val="21"/>
              </w:rPr>
              <w:t>包括上部结构、下部结构、附属工程（排水系统、照明系统、预埋件等）。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3</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单独隧道工程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1.0~1.2</w:t>
            </w:r>
          </w:p>
        </w:tc>
        <w:tc>
          <w:tcPr>
            <w:tcW w:w="2948" w:type="pct"/>
            <w:vAlign w:val="center"/>
          </w:tcPr>
          <w:p>
            <w:pPr>
              <w:pStyle w:val="81"/>
              <w:snapToGrid w:val="0"/>
              <w:rPr>
                <w:rFonts w:ascii="方正仿宋_GBK" w:hAnsi="宋体" w:eastAsia="方正仿宋_GBK"/>
                <w:szCs w:val="21"/>
              </w:rPr>
            </w:pPr>
            <w:r>
              <w:rPr>
                <w:rFonts w:ascii="方正仿宋_GBK" w:hAnsi="宋体" w:eastAsia="方正仿宋_GBK"/>
                <w:szCs w:val="21"/>
              </w:rPr>
              <w:t>包括隧道（包含敞开段、暗埋段、盾构段、沉管段）、给水及消防、路面、路基、排水设施、交通安全设施等。</w:t>
            </w:r>
          </w:p>
        </w:tc>
      </w:tr>
    </w:tbl>
    <w:p>
      <w:pPr>
        <w:pStyle w:val="81"/>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说明：</w:t>
      </w:r>
    </w:p>
    <w:p>
      <w:pPr>
        <w:pStyle w:val="81"/>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a、全专业应用时，调整系数B取值为1；</w:t>
      </w:r>
    </w:p>
    <w:p>
      <w:pPr>
        <w:pStyle w:val="81"/>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b、非所有专业整体运用，仅为部分专业应用时，按上表系数进行调整。</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（4）工程复杂调整系数C</w:t>
      </w:r>
    </w:p>
    <w:p>
      <w:pPr>
        <w:spacing w:line="480" w:lineRule="exact"/>
        <w:ind w:firstLine="600" w:firstLineChars="200"/>
        <w:jc w:val="left"/>
        <w:rPr>
          <w:rFonts w:ascii="方正仿宋_GBK" w:hAnsi="宋体" w:eastAsia="方正仿宋_GBK"/>
          <w:sz w:val="30"/>
          <w:szCs w:val="30"/>
        </w:rPr>
        <w:sectPr>
          <w:pgSz w:w="11906" w:h="16838"/>
          <w:pgMar w:top="1440" w:right="1701" w:bottom="1440" w:left="1701" w:header="709" w:footer="709" w:gutter="0"/>
          <w:cols w:space="708" w:num="1"/>
          <w:docGrid w:type="linesAndChars" w:linePitch="360" w:charSpace="0"/>
        </w:sectPr>
      </w:pPr>
      <w:r>
        <w:rPr>
          <w:rFonts w:hint="eastAsia" w:ascii="方正仿宋_GBK" w:hAnsi="宋体" w:eastAsia="方正仿宋_GBK"/>
          <w:sz w:val="30"/>
          <w:szCs w:val="30"/>
        </w:rPr>
        <w:t>可参照设计收费标准约定的工程复杂程度进行调整，调整系数0.85~1.3。</w:t>
      </w:r>
    </w:p>
    <w:bookmarkEnd w:id="3"/>
    <w:p>
      <w:pPr>
        <w:pStyle w:val="54"/>
        <w:adjustRightInd w:val="0"/>
        <w:snapToGrid w:val="0"/>
        <w:spacing w:before="120" w:beforeLines="50" w:line="240" w:lineRule="auto"/>
        <w:outlineLvl w:val="0"/>
        <w:rPr>
          <w:rFonts w:ascii="方正仿宋_GBK" w:hAnsi="宋体" w:eastAsia="方正仿宋_GBK"/>
          <w:sz w:val="30"/>
          <w:szCs w:val="30"/>
        </w:rPr>
      </w:pPr>
    </w:p>
    <w:p>
      <w:pPr>
        <w:snapToGrid w:val="0"/>
        <w:rPr>
          <w:rFonts w:ascii="方正仿宋_GBK" w:hAnsi="宋体" w:eastAsia="方正仿宋_GBK"/>
          <w:sz w:val="30"/>
          <w:szCs w:val="30"/>
        </w:rPr>
      </w:pPr>
    </w:p>
    <w:sectPr>
      <w:footerReference r:id="rId4" w:type="default"/>
      <w:pgSz w:w="11907" w:h="16839"/>
      <w:pgMar w:top="1440" w:right="1701" w:bottom="1440" w:left="1797"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47</w:t>
    </w:r>
    <w:r>
      <w:rPr>
        <w:lang w:val="zh-CN"/>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56"/>
    <w:rsid w:val="00064FC1"/>
    <w:rsid w:val="00065E00"/>
    <w:rsid w:val="00073FF3"/>
    <w:rsid w:val="0007614D"/>
    <w:rsid w:val="000765DB"/>
    <w:rsid w:val="000907A4"/>
    <w:rsid w:val="000A50D1"/>
    <w:rsid w:val="000E0363"/>
    <w:rsid w:val="00131E15"/>
    <w:rsid w:val="00134F05"/>
    <w:rsid w:val="00190315"/>
    <w:rsid w:val="001D519F"/>
    <w:rsid w:val="00200CD5"/>
    <w:rsid w:val="00256A64"/>
    <w:rsid w:val="002F74F2"/>
    <w:rsid w:val="0030012D"/>
    <w:rsid w:val="003178B6"/>
    <w:rsid w:val="0032320A"/>
    <w:rsid w:val="003573EA"/>
    <w:rsid w:val="00361404"/>
    <w:rsid w:val="00370843"/>
    <w:rsid w:val="00380845"/>
    <w:rsid w:val="003832D7"/>
    <w:rsid w:val="003A4682"/>
    <w:rsid w:val="003D1C91"/>
    <w:rsid w:val="003E168E"/>
    <w:rsid w:val="004521ED"/>
    <w:rsid w:val="004907B1"/>
    <w:rsid w:val="0049681E"/>
    <w:rsid w:val="004A64B2"/>
    <w:rsid w:val="004C264E"/>
    <w:rsid w:val="004D1FAC"/>
    <w:rsid w:val="004E3D23"/>
    <w:rsid w:val="004E76A3"/>
    <w:rsid w:val="004F1B9B"/>
    <w:rsid w:val="004F53C1"/>
    <w:rsid w:val="004F7337"/>
    <w:rsid w:val="005151C0"/>
    <w:rsid w:val="005207AF"/>
    <w:rsid w:val="0052372D"/>
    <w:rsid w:val="00562A89"/>
    <w:rsid w:val="00566093"/>
    <w:rsid w:val="00566915"/>
    <w:rsid w:val="00587E92"/>
    <w:rsid w:val="005A073E"/>
    <w:rsid w:val="006003EA"/>
    <w:rsid w:val="00626CDF"/>
    <w:rsid w:val="00631324"/>
    <w:rsid w:val="0066027F"/>
    <w:rsid w:val="0066049E"/>
    <w:rsid w:val="006A190A"/>
    <w:rsid w:val="006C37D3"/>
    <w:rsid w:val="006D2A5C"/>
    <w:rsid w:val="006E0156"/>
    <w:rsid w:val="00733B8A"/>
    <w:rsid w:val="007537B2"/>
    <w:rsid w:val="00765059"/>
    <w:rsid w:val="0079226F"/>
    <w:rsid w:val="007A3E6F"/>
    <w:rsid w:val="007D651F"/>
    <w:rsid w:val="007D73E9"/>
    <w:rsid w:val="007E7E6F"/>
    <w:rsid w:val="008228A5"/>
    <w:rsid w:val="00835707"/>
    <w:rsid w:val="0085167E"/>
    <w:rsid w:val="00874ED8"/>
    <w:rsid w:val="008D2D19"/>
    <w:rsid w:val="008E656B"/>
    <w:rsid w:val="0094478E"/>
    <w:rsid w:val="00955869"/>
    <w:rsid w:val="009700EA"/>
    <w:rsid w:val="009F0CC0"/>
    <w:rsid w:val="00A1690D"/>
    <w:rsid w:val="00A64411"/>
    <w:rsid w:val="00A668AD"/>
    <w:rsid w:val="00A7453A"/>
    <w:rsid w:val="00A7540F"/>
    <w:rsid w:val="00AA0587"/>
    <w:rsid w:val="00AE431D"/>
    <w:rsid w:val="00B042B7"/>
    <w:rsid w:val="00B63730"/>
    <w:rsid w:val="00BA562E"/>
    <w:rsid w:val="00BE0090"/>
    <w:rsid w:val="00BF40F6"/>
    <w:rsid w:val="00C2568B"/>
    <w:rsid w:val="00C608B8"/>
    <w:rsid w:val="00C6248A"/>
    <w:rsid w:val="00C649A5"/>
    <w:rsid w:val="00C66E1E"/>
    <w:rsid w:val="00C84575"/>
    <w:rsid w:val="00C94A21"/>
    <w:rsid w:val="00CB4762"/>
    <w:rsid w:val="00D21B0E"/>
    <w:rsid w:val="00D76382"/>
    <w:rsid w:val="00DD2B0F"/>
    <w:rsid w:val="00E03A30"/>
    <w:rsid w:val="00E80FC1"/>
    <w:rsid w:val="00ED759B"/>
    <w:rsid w:val="00F01E8B"/>
    <w:rsid w:val="00F02F97"/>
    <w:rsid w:val="00F13DF1"/>
    <w:rsid w:val="00F167FD"/>
    <w:rsid w:val="00F21D4A"/>
    <w:rsid w:val="00F64383"/>
    <w:rsid w:val="00F90C20"/>
    <w:rsid w:val="00FB3957"/>
    <w:rsid w:val="00FE036B"/>
    <w:rsid w:val="00FE6027"/>
    <w:rsid w:val="0B73601A"/>
    <w:rsid w:val="1DBE699F"/>
    <w:rsid w:val="37803EB3"/>
    <w:rsid w:val="7904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4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link w:val="47"/>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link w:val="4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link w:val="4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ind w:firstLine="420" w:firstLineChars="200"/>
    </w:pPr>
  </w:style>
  <w:style w:type="paragraph" w:styleId="11">
    <w:name w:val="Document Map"/>
    <w:basedOn w:val="1"/>
    <w:link w:val="68"/>
    <w:semiHidden/>
    <w:qFormat/>
    <w:uiPriority w:val="0"/>
    <w:pPr>
      <w:shd w:val="clear" w:color="auto" w:fill="000080"/>
    </w:pPr>
  </w:style>
  <w:style w:type="paragraph" w:styleId="12">
    <w:name w:val="toa heading"/>
    <w:basedOn w:val="1"/>
    <w:next w:val="1"/>
    <w:semiHidden/>
    <w:qFormat/>
    <w:uiPriority w:val="0"/>
    <w:pPr>
      <w:spacing w:before="120"/>
    </w:pPr>
    <w:rPr>
      <w:rFonts w:ascii="Arial" w:hAnsi="Arial" w:cs="Arial"/>
      <w:b/>
      <w:bCs/>
      <w:szCs w:val="21"/>
    </w:rPr>
  </w:style>
  <w:style w:type="paragraph" w:styleId="13">
    <w:name w:val="annotation text"/>
    <w:basedOn w:val="1"/>
    <w:link w:val="56"/>
    <w:semiHidden/>
    <w:qFormat/>
    <w:uiPriority w:val="99"/>
    <w:pPr>
      <w:jc w:val="left"/>
    </w:pPr>
  </w:style>
  <w:style w:type="paragraph" w:styleId="14">
    <w:name w:val="Body Text 3"/>
    <w:basedOn w:val="1"/>
    <w:link w:val="52"/>
    <w:qFormat/>
    <w:uiPriority w:val="0"/>
    <w:rPr>
      <w:rFonts w:ascii="宋体"/>
      <w:sz w:val="24"/>
      <w:szCs w:val="20"/>
    </w:rPr>
  </w:style>
  <w:style w:type="paragraph" w:styleId="15">
    <w:name w:val="Body Text"/>
    <w:basedOn w:val="1"/>
    <w:link w:val="62"/>
    <w:qFormat/>
    <w:uiPriority w:val="0"/>
    <w:pPr>
      <w:spacing w:after="120"/>
    </w:pPr>
  </w:style>
  <w:style w:type="paragraph" w:styleId="16">
    <w:name w:val="Body Text Indent"/>
    <w:basedOn w:val="1"/>
    <w:link w:val="58"/>
    <w:qFormat/>
    <w:uiPriority w:val="0"/>
    <w:pPr>
      <w:spacing w:after="120"/>
      <w:ind w:left="420" w:leftChars="200"/>
    </w:pPr>
  </w:style>
  <w:style w:type="paragraph" w:styleId="17">
    <w:name w:val="toc 3"/>
    <w:basedOn w:val="1"/>
    <w:next w:val="1"/>
    <w:qFormat/>
    <w:uiPriority w:val="39"/>
    <w:pPr>
      <w:tabs>
        <w:tab w:val="left" w:pos="1260"/>
        <w:tab w:val="right" w:leader="dot" w:pos="8460"/>
      </w:tabs>
      <w:adjustRightInd w:val="0"/>
      <w:snapToGrid w:val="0"/>
      <w:spacing w:line="360" w:lineRule="auto"/>
      <w:ind w:left="840" w:leftChars="400"/>
      <w:jc w:val="left"/>
    </w:pPr>
    <w:rPr>
      <w:rFonts w:ascii="方正小标宋_GBK" w:eastAsia="方正小标宋_GBK"/>
      <w:color w:val="000000"/>
      <w:sz w:val="24"/>
    </w:rPr>
  </w:style>
  <w:style w:type="paragraph" w:styleId="18">
    <w:name w:val="Plain Text"/>
    <w:basedOn w:val="1"/>
    <w:link w:val="71"/>
    <w:qFormat/>
    <w:uiPriority w:val="0"/>
    <w:rPr>
      <w:rFonts w:ascii="宋体" w:hAnsi="Courier New" w:cs="Courier New"/>
      <w:szCs w:val="21"/>
    </w:rPr>
  </w:style>
  <w:style w:type="paragraph" w:styleId="19">
    <w:name w:val="Date"/>
    <w:basedOn w:val="1"/>
    <w:next w:val="1"/>
    <w:link w:val="64"/>
    <w:qFormat/>
    <w:uiPriority w:val="99"/>
    <w:rPr>
      <w:sz w:val="24"/>
      <w:szCs w:val="20"/>
    </w:rPr>
  </w:style>
  <w:style w:type="paragraph" w:styleId="20">
    <w:name w:val="Body Text Indent 2"/>
    <w:basedOn w:val="1"/>
    <w:link w:val="75"/>
    <w:qFormat/>
    <w:uiPriority w:val="0"/>
    <w:pPr>
      <w:spacing w:line="600" w:lineRule="exact"/>
      <w:ind w:firstLine="560" w:firstLineChars="200"/>
    </w:pPr>
    <w:rPr>
      <w:rFonts w:ascii="仿宋_GB2312" w:eastAsia="仿宋_GB2312"/>
      <w:sz w:val="28"/>
    </w:rPr>
  </w:style>
  <w:style w:type="paragraph" w:styleId="21">
    <w:name w:val="endnote text"/>
    <w:basedOn w:val="1"/>
    <w:link w:val="79"/>
    <w:unhideWhenUsed/>
    <w:qFormat/>
    <w:uiPriority w:val="99"/>
    <w:pPr>
      <w:snapToGrid w:val="0"/>
      <w:jc w:val="left"/>
    </w:pPr>
    <w:rPr>
      <w:rFonts w:ascii="Calibri" w:hAnsi="Calibri"/>
      <w:szCs w:val="22"/>
    </w:rPr>
  </w:style>
  <w:style w:type="paragraph" w:styleId="22">
    <w:name w:val="Balloon Text"/>
    <w:basedOn w:val="1"/>
    <w:link w:val="67"/>
    <w:qFormat/>
    <w:uiPriority w:val="99"/>
    <w:rPr>
      <w:sz w:val="18"/>
      <w:szCs w:val="18"/>
    </w:rPr>
  </w:style>
  <w:style w:type="paragraph" w:styleId="23">
    <w:name w:val="footer"/>
    <w:basedOn w:val="1"/>
    <w:link w:val="51"/>
    <w:qFormat/>
    <w:uiPriority w:val="99"/>
    <w:pPr>
      <w:tabs>
        <w:tab w:val="center" w:pos="4153"/>
        <w:tab w:val="right" w:pos="8306"/>
      </w:tabs>
      <w:snapToGrid w:val="0"/>
      <w:jc w:val="left"/>
    </w:pPr>
    <w:rPr>
      <w:sz w:val="18"/>
      <w:szCs w:val="18"/>
    </w:rPr>
  </w:style>
  <w:style w:type="paragraph" w:styleId="24">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left" w:pos="0"/>
        <w:tab w:val="right" w:leader="dot" w:pos="8450"/>
      </w:tabs>
      <w:adjustRightInd w:val="0"/>
      <w:snapToGrid w:val="0"/>
      <w:spacing w:line="360" w:lineRule="auto"/>
      <w:jc w:val="center"/>
    </w:pPr>
    <w:rPr>
      <w:rFonts w:ascii="宋体" w:hAnsi="宋体"/>
      <w:szCs w:val="21"/>
    </w:rPr>
  </w:style>
  <w:style w:type="paragraph" w:styleId="26">
    <w:name w:val="footnote text"/>
    <w:basedOn w:val="1"/>
    <w:link w:val="70"/>
    <w:semiHidden/>
    <w:qFormat/>
    <w:uiPriority w:val="99"/>
    <w:pPr>
      <w:snapToGrid w:val="0"/>
      <w:jc w:val="left"/>
    </w:pPr>
    <w:rPr>
      <w:sz w:val="18"/>
      <w:szCs w:val="18"/>
    </w:rPr>
  </w:style>
  <w:style w:type="paragraph" w:styleId="27">
    <w:name w:val="Body Text Indent 3"/>
    <w:basedOn w:val="1"/>
    <w:link w:val="59"/>
    <w:qFormat/>
    <w:uiPriority w:val="0"/>
    <w:pPr>
      <w:spacing w:after="120"/>
      <w:ind w:left="420" w:leftChars="200"/>
    </w:pPr>
    <w:rPr>
      <w:sz w:val="16"/>
      <w:szCs w:val="16"/>
    </w:rPr>
  </w:style>
  <w:style w:type="paragraph" w:styleId="28">
    <w:name w:val="toc 2"/>
    <w:basedOn w:val="1"/>
    <w:next w:val="1"/>
    <w:qFormat/>
    <w:uiPriority w:val="39"/>
    <w:pPr>
      <w:tabs>
        <w:tab w:val="left" w:pos="1260"/>
        <w:tab w:val="right" w:leader="dot" w:pos="8450"/>
      </w:tabs>
      <w:adjustRightInd w:val="0"/>
      <w:snapToGrid w:val="0"/>
      <w:spacing w:line="360" w:lineRule="auto"/>
      <w:ind w:left="420" w:leftChars="200"/>
    </w:pPr>
    <w:rPr>
      <w:rFonts w:ascii="宋体" w:hAnsi="宋体"/>
      <w:szCs w:val="21"/>
    </w:rPr>
  </w:style>
  <w:style w:type="paragraph" w:styleId="2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0">
    <w:name w:val="index 1"/>
    <w:basedOn w:val="1"/>
    <w:next w:val="1"/>
    <w:semiHidden/>
    <w:qFormat/>
    <w:uiPriority w:val="0"/>
    <w:pPr>
      <w:spacing w:line="220" w:lineRule="exact"/>
      <w:jc w:val="center"/>
    </w:pPr>
    <w:rPr>
      <w:rFonts w:ascii="仿宋_GB2312" w:eastAsia="仿宋_GB2312"/>
      <w:szCs w:val="21"/>
    </w:rPr>
  </w:style>
  <w:style w:type="paragraph" w:styleId="31">
    <w:name w:val="Title"/>
    <w:basedOn w:val="1"/>
    <w:link w:val="5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2">
    <w:name w:val="annotation subject"/>
    <w:basedOn w:val="13"/>
    <w:next w:val="13"/>
    <w:link w:val="72"/>
    <w:semiHidden/>
    <w:qFormat/>
    <w:uiPriority w:val="99"/>
    <w:rPr>
      <w:b/>
      <w:bCs/>
    </w:rPr>
  </w:style>
  <w:style w:type="table" w:styleId="34">
    <w:name w:val="Table Grid"/>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9">
    <w:name w:val="Hyperlink"/>
    <w:qFormat/>
    <w:uiPriority w:val="99"/>
    <w:rPr>
      <w:color w:val="0000FF"/>
      <w:u w:val="single"/>
    </w:rPr>
  </w:style>
  <w:style w:type="character" w:styleId="40">
    <w:name w:val="annotation reference"/>
    <w:semiHidden/>
    <w:qFormat/>
    <w:uiPriority w:val="99"/>
    <w:rPr>
      <w:sz w:val="21"/>
      <w:szCs w:val="21"/>
    </w:rPr>
  </w:style>
  <w:style w:type="character" w:styleId="41">
    <w:name w:val="footnote reference"/>
    <w:semiHidden/>
    <w:qFormat/>
    <w:uiPriority w:val="99"/>
    <w:rPr>
      <w:vertAlign w:val="superscript"/>
    </w:rPr>
  </w:style>
  <w:style w:type="character" w:customStyle="1" w:styleId="42">
    <w:name w:val="标题 1 Char"/>
    <w:basedOn w:val="35"/>
    <w:link w:val="2"/>
    <w:qFormat/>
    <w:uiPriority w:val="0"/>
    <w:rPr>
      <w:rFonts w:ascii="Times New Roman" w:hAnsi="Times New Roman" w:eastAsia="宋体" w:cs="Times New Roman"/>
      <w:b/>
      <w:bCs/>
      <w:kern w:val="44"/>
      <w:sz w:val="44"/>
      <w:szCs w:val="44"/>
    </w:rPr>
  </w:style>
  <w:style w:type="character" w:customStyle="1" w:styleId="43">
    <w:name w:val="标题 2 Char"/>
    <w:basedOn w:val="35"/>
    <w:link w:val="3"/>
    <w:qFormat/>
    <w:uiPriority w:val="0"/>
    <w:rPr>
      <w:rFonts w:ascii="Arial" w:hAnsi="Arial" w:eastAsia="黑体" w:cs="Times New Roman"/>
      <w:b/>
      <w:bCs/>
      <w:sz w:val="32"/>
      <w:szCs w:val="32"/>
    </w:rPr>
  </w:style>
  <w:style w:type="character" w:customStyle="1" w:styleId="44">
    <w:name w:val="标题 3 Char"/>
    <w:basedOn w:val="35"/>
    <w:link w:val="4"/>
    <w:qFormat/>
    <w:uiPriority w:val="0"/>
    <w:rPr>
      <w:rFonts w:ascii="Times New Roman" w:hAnsi="Times New Roman" w:eastAsia="宋体" w:cs="Times New Roman"/>
      <w:b/>
      <w:bCs/>
      <w:sz w:val="32"/>
      <w:szCs w:val="32"/>
    </w:rPr>
  </w:style>
  <w:style w:type="character" w:customStyle="1" w:styleId="45">
    <w:name w:val="标题 4 Char"/>
    <w:basedOn w:val="35"/>
    <w:link w:val="5"/>
    <w:qFormat/>
    <w:uiPriority w:val="0"/>
    <w:rPr>
      <w:rFonts w:ascii="Arial" w:hAnsi="Arial" w:eastAsia="黑体" w:cs="Times New Roman"/>
      <w:b/>
      <w:bCs/>
      <w:sz w:val="28"/>
      <w:szCs w:val="28"/>
    </w:rPr>
  </w:style>
  <w:style w:type="character" w:customStyle="1" w:styleId="46">
    <w:name w:val="标题 6 Char"/>
    <w:basedOn w:val="35"/>
    <w:link w:val="6"/>
    <w:qFormat/>
    <w:uiPriority w:val="0"/>
    <w:rPr>
      <w:rFonts w:ascii="Arial" w:hAnsi="Arial" w:eastAsia="黑体" w:cs="Times New Roman"/>
      <w:b/>
      <w:bCs/>
      <w:kern w:val="0"/>
      <w:sz w:val="24"/>
      <w:szCs w:val="24"/>
    </w:rPr>
  </w:style>
  <w:style w:type="character" w:customStyle="1" w:styleId="47">
    <w:name w:val="标题 7 Char"/>
    <w:basedOn w:val="35"/>
    <w:link w:val="7"/>
    <w:qFormat/>
    <w:uiPriority w:val="0"/>
    <w:rPr>
      <w:rFonts w:ascii="Times New Roman" w:hAnsi="Times New Roman" w:eastAsia="宋体" w:cs="Times New Roman"/>
      <w:b/>
      <w:bCs/>
      <w:kern w:val="0"/>
      <w:sz w:val="24"/>
      <w:szCs w:val="24"/>
    </w:rPr>
  </w:style>
  <w:style w:type="character" w:customStyle="1" w:styleId="48">
    <w:name w:val="标题 8 Char"/>
    <w:basedOn w:val="35"/>
    <w:link w:val="8"/>
    <w:qFormat/>
    <w:uiPriority w:val="0"/>
    <w:rPr>
      <w:rFonts w:ascii="Arial" w:hAnsi="Arial" w:eastAsia="黑体" w:cs="Times New Roman"/>
      <w:kern w:val="0"/>
      <w:sz w:val="24"/>
      <w:szCs w:val="24"/>
    </w:rPr>
  </w:style>
  <w:style w:type="character" w:customStyle="1" w:styleId="49">
    <w:name w:val="标题 9 Char"/>
    <w:basedOn w:val="35"/>
    <w:link w:val="9"/>
    <w:qFormat/>
    <w:uiPriority w:val="0"/>
    <w:rPr>
      <w:rFonts w:ascii="Arial" w:hAnsi="Arial" w:eastAsia="黑体" w:cs="Times New Roman"/>
      <w:kern w:val="0"/>
      <w:szCs w:val="21"/>
    </w:rPr>
  </w:style>
  <w:style w:type="character" w:customStyle="1" w:styleId="50">
    <w:name w:val="页眉 Char"/>
    <w:basedOn w:val="35"/>
    <w:link w:val="24"/>
    <w:qFormat/>
    <w:uiPriority w:val="99"/>
    <w:rPr>
      <w:rFonts w:ascii="Times New Roman" w:hAnsi="Times New Roman" w:eastAsia="宋体" w:cs="Times New Roman"/>
      <w:sz w:val="18"/>
      <w:szCs w:val="18"/>
    </w:rPr>
  </w:style>
  <w:style w:type="character" w:customStyle="1" w:styleId="51">
    <w:name w:val="页脚 Char"/>
    <w:basedOn w:val="35"/>
    <w:link w:val="23"/>
    <w:qFormat/>
    <w:uiPriority w:val="99"/>
    <w:rPr>
      <w:rFonts w:ascii="Times New Roman" w:hAnsi="Times New Roman" w:eastAsia="宋体" w:cs="Times New Roman"/>
      <w:sz w:val="18"/>
      <w:szCs w:val="18"/>
    </w:rPr>
  </w:style>
  <w:style w:type="character" w:customStyle="1" w:styleId="52">
    <w:name w:val="正文文本 3 Char"/>
    <w:basedOn w:val="35"/>
    <w:link w:val="14"/>
    <w:qFormat/>
    <w:uiPriority w:val="0"/>
    <w:rPr>
      <w:rFonts w:ascii="宋体" w:hAnsi="Times New Roman" w:eastAsia="宋体" w:cs="Times New Roman"/>
      <w:sz w:val="24"/>
      <w:szCs w:val="20"/>
    </w:rPr>
  </w:style>
  <w:style w:type="paragraph" w:customStyle="1" w:styleId="5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5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56">
    <w:name w:val="批注文字 Char"/>
    <w:basedOn w:val="35"/>
    <w:link w:val="13"/>
    <w:semiHidden/>
    <w:qFormat/>
    <w:uiPriority w:val="99"/>
    <w:rPr>
      <w:rFonts w:ascii="Times New Roman" w:hAnsi="Times New Roman" w:eastAsia="宋体" w:cs="Times New Roman"/>
      <w:szCs w:val="24"/>
    </w:rPr>
  </w:style>
  <w:style w:type="character" w:customStyle="1" w:styleId="57">
    <w:name w:val="标题 Char"/>
    <w:basedOn w:val="35"/>
    <w:link w:val="31"/>
    <w:qFormat/>
    <w:uiPriority w:val="0"/>
    <w:rPr>
      <w:rFonts w:ascii="Arial" w:hAnsi="Arial" w:eastAsia="宋体" w:cs="Times New Roman"/>
      <w:b/>
      <w:kern w:val="0"/>
      <w:sz w:val="32"/>
      <w:szCs w:val="20"/>
    </w:rPr>
  </w:style>
  <w:style w:type="character" w:customStyle="1" w:styleId="58">
    <w:name w:val="正文文本缩进 Char"/>
    <w:basedOn w:val="35"/>
    <w:link w:val="16"/>
    <w:qFormat/>
    <w:uiPriority w:val="0"/>
    <w:rPr>
      <w:rFonts w:ascii="Times New Roman" w:hAnsi="Times New Roman" w:eastAsia="宋体" w:cs="Times New Roman"/>
      <w:szCs w:val="24"/>
    </w:rPr>
  </w:style>
  <w:style w:type="character" w:customStyle="1" w:styleId="59">
    <w:name w:val="正文文本缩进 3 Char"/>
    <w:basedOn w:val="35"/>
    <w:link w:val="27"/>
    <w:qFormat/>
    <w:uiPriority w:val="0"/>
    <w:rPr>
      <w:rFonts w:ascii="Times New Roman" w:hAnsi="Times New Roman" w:eastAsia="宋体" w:cs="Times New Roman"/>
      <w:sz w:val="16"/>
      <w:szCs w:val="16"/>
    </w:rPr>
  </w:style>
  <w:style w:type="paragraph" w:customStyle="1" w:styleId="60">
    <w:name w:val="1"/>
    <w:basedOn w:val="1"/>
    <w:qFormat/>
    <w:uiPriority w:val="0"/>
  </w:style>
  <w:style w:type="character" w:customStyle="1" w:styleId="61">
    <w:name w:val="font161"/>
    <w:qFormat/>
    <w:uiPriority w:val="0"/>
    <w:rPr>
      <w:b/>
      <w:bCs/>
      <w:sz w:val="32"/>
      <w:szCs w:val="32"/>
    </w:rPr>
  </w:style>
  <w:style w:type="character" w:customStyle="1" w:styleId="62">
    <w:name w:val="正文文本 Char"/>
    <w:basedOn w:val="35"/>
    <w:link w:val="15"/>
    <w:qFormat/>
    <w:uiPriority w:val="0"/>
    <w:rPr>
      <w:rFonts w:ascii="Times New Roman" w:hAnsi="Times New Roman" w:eastAsia="宋体" w:cs="Times New Roman"/>
      <w:szCs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64">
    <w:name w:val="日期 Char"/>
    <w:basedOn w:val="35"/>
    <w:link w:val="19"/>
    <w:qFormat/>
    <w:uiPriority w:val="99"/>
    <w:rPr>
      <w:rFonts w:ascii="Times New Roman" w:hAnsi="Times New Roman" w:eastAsia="宋体" w:cs="Times New Roman"/>
      <w:sz w:val="24"/>
      <w:szCs w:val="20"/>
    </w:rPr>
  </w:style>
  <w:style w:type="paragraph" w:customStyle="1" w:styleId="65">
    <w:name w:val="表格"/>
    <w:basedOn w:val="1"/>
    <w:qFormat/>
    <w:uiPriority w:val="0"/>
    <w:pPr>
      <w:jc w:val="center"/>
      <w:textAlignment w:val="center"/>
    </w:pPr>
    <w:rPr>
      <w:rFonts w:ascii="华文细黑" w:hAnsi="华文细黑"/>
      <w:kern w:val="0"/>
      <w:szCs w:val="20"/>
    </w:rPr>
  </w:style>
  <w:style w:type="paragraph" w:customStyle="1" w:styleId="66">
    <w:name w:val="表格文字"/>
    <w:basedOn w:val="1"/>
    <w:qFormat/>
    <w:uiPriority w:val="0"/>
    <w:pPr>
      <w:adjustRightInd w:val="0"/>
      <w:spacing w:line="420" w:lineRule="atLeast"/>
      <w:jc w:val="left"/>
      <w:textAlignment w:val="baseline"/>
    </w:pPr>
    <w:rPr>
      <w:kern w:val="0"/>
      <w:szCs w:val="20"/>
    </w:rPr>
  </w:style>
  <w:style w:type="character" w:customStyle="1" w:styleId="67">
    <w:name w:val="批注框文本 Char"/>
    <w:basedOn w:val="35"/>
    <w:link w:val="22"/>
    <w:qFormat/>
    <w:uiPriority w:val="99"/>
    <w:rPr>
      <w:rFonts w:ascii="Times New Roman" w:hAnsi="Times New Roman" w:eastAsia="宋体" w:cs="Times New Roman"/>
      <w:sz w:val="18"/>
      <w:szCs w:val="18"/>
    </w:rPr>
  </w:style>
  <w:style w:type="character" w:customStyle="1" w:styleId="68">
    <w:name w:val="文档结构图 Char"/>
    <w:basedOn w:val="35"/>
    <w:link w:val="11"/>
    <w:semiHidden/>
    <w:qFormat/>
    <w:uiPriority w:val="0"/>
    <w:rPr>
      <w:rFonts w:ascii="Times New Roman" w:hAnsi="Times New Roman" w:eastAsia="宋体" w:cs="Times New Roman"/>
      <w:szCs w:val="24"/>
      <w:shd w:val="clear" w:color="auto" w:fill="000080"/>
    </w:rPr>
  </w:style>
  <w:style w:type="paragraph" w:customStyle="1" w:styleId="69">
    <w:name w:val="_Style 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脚注文本 Char"/>
    <w:basedOn w:val="35"/>
    <w:link w:val="26"/>
    <w:semiHidden/>
    <w:qFormat/>
    <w:uiPriority w:val="99"/>
    <w:rPr>
      <w:rFonts w:ascii="Times New Roman" w:hAnsi="Times New Roman" w:eastAsia="宋体" w:cs="Times New Roman"/>
      <w:sz w:val="18"/>
      <w:szCs w:val="18"/>
    </w:rPr>
  </w:style>
  <w:style w:type="character" w:customStyle="1" w:styleId="71">
    <w:name w:val="纯文本 Char"/>
    <w:basedOn w:val="35"/>
    <w:link w:val="18"/>
    <w:qFormat/>
    <w:uiPriority w:val="0"/>
    <w:rPr>
      <w:rFonts w:ascii="宋体" w:hAnsi="Courier New" w:eastAsia="宋体" w:cs="Courier New"/>
      <w:szCs w:val="21"/>
    </w:rPr>
  </w:style>
  <w:style w:type="character" w:customStyle="1" w:styleId="72">
    <w:name w:val="批注主题 Char"/>
    <w:basedOn w:val="56"/>
    <w:link w:val="32"/>
    <w:semiHidden/>
    <w:qFormat/>
    <w:uiPriority w:val="99"/>
    <w:rPr>
      <w:rFonts w:ascii="Times New Roman" w:hAnsi="Times New Roman" w:eastAsia="宋体" w:cs="Times New Roman"/>
      <w:b/>
      <w:bCs/>
      <w:szCs w:val="24"/>
    </w:rPr>
  </w:style>
  <w:style w:type="paragraph" w:customStyle="1" w:styleId="73">
    <w:name w:val="正文2"/>
    <w:basedOn w:val="1"/>
    <w:qFormat/>
    <w:uiPriority w:val="0"/>
    <w:pPr>
      <w:adjustRightInd w:val="0"/>
      <w:spacing w:line="420" w:lineRule="atLeast"/>
      <w:textAlignment w:val="baseline"/>
    </w:pPr>
    <w:rPr>
      <w:kern w:val="0"/>
      <w:szCs w:val="21"/>
    </w:rPr>
  </w:style>
  <w:style w:type="paragraph" w:customStyle="1" w:styleId="74">
    <w:name w:val="表1"/>
    <w:basedOn w:val="1"/>
    <w:qFormat/>
    <w:uiPriority w:val="0"/>
    <w:pPr>
      <w:tabs>
        <w:tab w:val="left" w:pos="1460"/>
      </w:tabs>
      <w:overflowPunct w:val="0"/>
      <w:autoSpaceDE w:val="0"/>
      <w:autoSpaceDN w:val="0"/>
      <w:adjustRightInd w:val="0"/>
      <w:spacing w:before="200" w:line="320" w:lineRule="atLeast"/>
      <w:ind w:left="1460" w:hanging="200" w:hangingChars="200"/>
      <w:textAlignment w:val="baseline"/>
    </w:pPr>
    <w:rPr>
      <w:kern w:val="0"/>
      <w:sz w:val="24"/>
    </w:rPr>
  </w:style>
  <w:style w:type="character" w:customStyle="1" w:styleId="75">
    <w:name w:val="正文文本缩进 2 Char"/>
    <w:basedOn w:val="35"/>
    <w:link w:val="20"/>
    <w:qFormat/>
    <w:uiPriority w:val="0"/>
    <w:rPr>
      <w:rFonts w:ascii="仿宋_GB2312" w:hAnsi="Times New Roman" w:eastAsia="仿宋_GB2312" w:cs="Times New Roman"/>
      <w:sz w:val="28"/>
      <w:szCs w:val="24"/>
    </w:rPr>
  </w:style>
  <w:style w:type="paragraph" w:customStyle="1" w:styleId="76">
    <w:name w:val="Char"/>
    <w:basedOn w:val="1"/>
    <w:qFormat/>
    <w:uiPriority w:val="0"/>
    <w:pPr>
      <w:widowControl/>
      <w:jc w:val="left"/>
    </w:pPr>
    <w:rPr>
      <w:rFonts w:ascii="Tahoma" w:hAnsi="Tahoma" w:cs="仿宋_GB2312"/>
      <w:kern w:val="0"/>
      <w:sz w:val="24"/>
      <w:szCs w:val="20"/>
    </w:rPr>
  </w:style>
  <w:style w:type="character" w:customStyle="1" w:styleId="77">
    <w:name w:val="普通文字 Char1"/>
    <w:qFormat/>
    <w:uiPriority w:val="0"/>
    <w:rPr>
      <w:rFonts w:ascii="宋体" w:hAnsi="Courier New" w:eastAsia="宋体"/>
      <w:kern w:val="2"/>
      <w:sz w:val="21"/>
      <w:lang w:val="en-US" w:eastAsia="zh-CN" w:bidi="ar-SA"/>
    </w:rPr>
  </w:style>
  <w:style w:type="paragraph" w:customStyle="1" w:styleId="7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79">
    <w:name w:val="尾注文本 Char"/>
    <w:link w:val="21"/>
    <w:qFormat/>
    <w:uiPriority w:val="99"/>
    <w:rPr>
      <w:rFonts w:ascii="Calibri" w:hAnsi="Calibri" w:eastAsia="宋体" w:cs="Times New Roman"/>
    </w:rPr>
  </w:style>
  <w:style w:type="character" w:customStyle="1" w:styleId="80">
    <w:name w:val="尾注文本 Char1"/>
    <w:basedOn w:val="35"/>
    <w:semiHidden/>
    <w:qFormat/>
    <w:uiPriority w:val="99"/>
    <w:rPr>
      <w:rFonts w:ascii="Times New Roman" w:hAnsi="Times New Roman" w:eastAsia="宋体" w:cs="Times New Roman"/>
      <w:szCs w:val="24"/>
    </w:rPr>
  </w:style>
  <w:style w:type="paragraph" w:styleId="81">
    <w:name w:val="List Paragraph"/>
    <w:basedOn w:val="1"/>
    <w:qFormat/>
    <w:uiPriority w:val="34"/>
    <w:pPr>
      <w:jc w:val="center"/>
    </w:pPr>
    <w:rPr>
      <w:szCs w:val="22"/>
    </w:rPr>
  </w:style>
  <w:style w:type="paragraph" w:customStyle="1" w:styleId="82">
    <w:name w:val="正文111"/>
    <w:basedOn w:val="1"/>
    <w:qFormat/>
    <w:uiPriority w:val="0"/>
    <w:pPr>
      <w:spacing w:line="360" w:lineRule="auto"/>
      <w:ind w:firstLine="200" w:firstLineChars="200"/>
      <w:jc w:val="left"/>
    </w:pPr>
    <w:rPr>
      <w:sz w:val="24"/>
    </w:rPr>
  </w:style>
  <w:style w:type="paragraph" w:customStyle="1" w:styleId="83">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07C49-0052-46CC-BDFC-43AE4CDBAA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5456</Words>
  <Characters>31105</Characters>
  <Lines>259</Lines>
  <Paragraphs>72</Paragraphs>
  <TotalTime>1</TotalTime>
  <ScaleCrop>false</ScaleCrop>
  <LinksUpToDate>false</LinksUpToDate>
  <CharactersWithSpaces>36489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2020-04-09T01:02:00Z</dcterms:created>
  <dc:creator>User</dc:creator>
  <cp:lastModifiedBy>糖糖小妹</cp:lastModifiedBy>
  <cp:lastPrinted>2020-04-20T06:53:00Z</cp:lastPrinted>
  <dcterms:modified xsi:type="dcterms:W3CDTF">2020-05-25T06:58:21Z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